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F8" w:rsidRPr="009217F8" w:rsidRDefault="0022305C" w:rsidP="009217F8">
      <w:pPr>
        <w:pStyle w:val="Default"/>
        <w:jc w:val="center"/>
        <w:rPr>
          <w:b/>
          <w:sz w:val="22"/>
          <w:szCs w:val="22"/>
        </w:rPr>
      </w:pPr>
      <w:r>
        <w:rPr>
          <w:b/>
          <w:sz w:val="22"/>
          <w:szCs w:val="22"/>
        </w:rPr>
        <w:t>20</w:t>
      </w:r>
      <w:r w:rsidR="001D73BE">
        <w:rPr>
          <w:b/>
          <w:sz w:val="22"/>
          <w:szCs w:val="22"/>
        </w:rPr>
        <w:t>10</w:t>
      </w:r>
      <w:r w:rsidR="009217F8" w:rsidRPr="009217F8">
        <w:rPr>
          <w:b/>
          <w:sz w:val="22"/>
          <w:szCs w:val="22"/>
        </w:rPr>
        <w:t xml:space="preserve"> </w:t>
      </w:r>
      <w:r w:rsidR="009217F8">
        <w:rPr>
          <w:b/>
          <w:sz w:val="22"/>
          <w:szCs w:val="22"/>
        </w:rPr>
        <w:t xml:space="preserve">State Damage Prevention Program Grants </w:t>
      </w:r>
      <w:r w:rsidR="008936AF">
        <w:rPr>
          <w:b/>
          <w:sz w:val="22"/>
          <w:szCs w:val="22"/>
        </w:rPr>
        <w:t>Final</w:t>
      </w:r>
      <w:r w:rsidR="009217F8">
        <w:rPr>
          <w:b/>
          <w:sz w:val="22"/>
          <w:szCs w:val="22"/>
        </w:rPr>
        <w:t xml:space="preserve"> Report </w:t>
      </w:r>
    </w:p>
    <w:p w:rsidR="009217F8" w:rsidRPr="009217F8" w:rsidRDefault="009217F8" w:rsidP="009217F8">
      <w:pPr>
        <w:pStyle w:val="Default"/>
        <w:jc w:val="center"/>
        <w:rPr>
          <w:b/>
          <w:sz w:val="22"/>
          <w:szCs w:val="22"/>
        </w:rPr>
      </w:pPr>
      <w:r w:rsidRPr="009217F8">
        <w:rPr>
          <w:b/>
          <w:sz w:val="22"/>
          <w:szCs w:val="22"/>
        </w:rPr>
        <w:t xml:space="preserve">Funding Opportunity Number: </w:t>
      </w:r>
      <w:r w:rsidR="001D73BE" w:rsidRPr="005D212B">
        <w:rPr>
          <w:b/>
          <w:sz w:val="22"/>
          <w:szCs w:val="22"/>
        </w:rPr>
        <w:t>DTPH56-10-SN-0001</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22305C" w:rsidRPr="009217F8" w:rsidRDefault="0022305C" w:rsidP="0022305C">
      <w:pPr>
        <w:pStyle w:val="Default"/>
        <w:rPr>
          <w:i/>
          <w:sz w:val="22"/>
          <w:szCs w:val="22"/>
        </w:rPr>
      </w:pPr>
      <w:r w:rsidRPr="009217F8">
        <w:rPr>
          <w:b/>
          <w:sz w:val="22"/>
          <w:szCs w:val="22"/>
        </w:rPr>
        <w:t>Award Number:</w:t>
      </w:r>
      <w:r>
        <w:rPr>
          <w:sz w:val="22"/>
          <w:szCs w:val="22"/>
        </w:rPr>
        <w:t xml:space="preserve"> </w:t>
      </w:r>
      <w:r w:rsidR="0060262B">
        <w:rPr>
          <w:i/>
          <w:sz w:val="22"/>
          <w:szCs w:val="22"/>
        </w:rPr>
        <w:t>DTPH56-10-G-PHPS14</w:t>
      </w:r>
      <w:r w:rsidR="005C1318">
        <w:rPr>
          <w:i/>
          <w:sz w:val="22"/>
          <w:szCs w:val="22"/>
        </w:rPr>
        <w:t xml:space="preserve"> </w:t>
      </w:r>
    </w:p>
    <w:p w:rsidR="0022305C" w:rsidRDefault="0022305C" w:rsidP="0022305C">
      <w:pPr>
        <w:rPr>
          <w:i/>
          <w:sz w:val="22"/>
          <w:szCs w:val="22"/>
        </w:rPr>
      </w:pPr>
      <w:r w:rsidRPr="009217F8">
        <w:rPr>
          <w:b/>
          <w:sz w:val="22"/>
          <w:szCs w:val="22"/>
        </w:rPr>
        <w:t>Project Title:</w:t>
      </w:r>
      <w:r>
        <w:rPr>
          <w:sz w:val="22"/>
          <w:szCs w:val="22"/>
        </w:rPr>
        <w:t xml:space="preserve"> </w:t>
      </w:r>
      <w:r w:rsidR="0060262B">
        <w:rPr>
          <w:i/>
          <w:sz w:val="22"/>
          <w:szCs w:val="22"/>
        </w:rPr>
        <w:t>North Carolina Utilities Commission State Damage Prevention</w:t>
      </w:r>
    </w:p>
    <w:p w:rsidR="0022305C" w:rsidRPr="006116D1" w:rsidRDefault="0022305C" w:rsidP="0022305C">
      <w:pPr>
        <w:rPr>
          <w:b/>
          <w:sz w:val="20"/>
          <w:szCs w:val="22"/>
        </w:rPr>
      </w:pPr>
      <w:r w:rsidRPr="006116D1">
        <w:rPr>
          <w:b/>
          <w:sz w:val="22"/>
          <w:szCs w:val="22"/>
        </w:rPr>
        <w:t>Date Submitted:</w:t>
      </w:r>
      <w:r>
        <w:rPr>
          <w:b/>
          <w:sz w:val="22"/>
          <w:szCs w:val="22"/>
        </w:rPr>
        <w:t xml:space="preserve"> </w:t>
      </w:r>
      <w:r w:rsidR="0060262B">
        <w:rPr>
          <w:i/>
          <w:sz w:val="22"/>
          <w:szCs w:val="22"/>
        </w:rPr>
        <w:t>3/31/2011</w:t>
      </w:r>
    </w:p>
    <w:p w:rsidR="006116D1" w:rsidRPr="006116D1" w:rsidRDefault="0022305C" w:rsidP="0022305C">
      <w:pPr>
        <w:rPr>
          <w:b/>
          <w:sz w:val="22"/>
          <w:szCs w:val="22"/>
        </w:rPr>
      </w:pPr>
      <w:r w:rsidRPr="006116D1">
        <w:rPr>
          <w:b/>
          <w:sz w:val="22"/>
          <w:szCs w:val="22"/>
        </w:rPr>
        <w:t>Submitted by:</w:t>
      </w:r>
      <w:r w:rsidR="0060262B">
        <w:rPr>
          <w:b/>
          <w:sz w:val="22"/>
          <w:szCs w:val="22"/>
        </w:rPr>
        <w:t xml:space="preserve"> Chris Isley NCUC &amp; Ron Fairba</w:t>
      </w:r>
      <w:r w:rsidR="00214652">
        <w:rPr>
          <w:b/>
          <w:sz w:val="22"/>
          <w:szCs w:val="22"/>
        </w:rPr>
        <w:t>n</w:t>
      </w:r>
      <w:r w:rsidR="0060262B">
        <w:rPr>
          <w:b/>
          <w:sz w:val="22"/>
          <w:szCs w:val="22"/>
        </w:rPr>
        <w:t>ks NC811</w:t>
      </w:r>
    </w:p>
    <w:p w:rsidR="009217F8" w:rsidRDefault="009217F8" w:rsidP="009217F8">
      <w:pPr>
        <w:rPr>
          <w:i/>
          <w:sz w:val="22"/>
          <w:szCs w:val="22"/>
        </w:rPr>
      </w:pPr>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BC6AE7" w:rsidRDefault="00BC6AE7" w:rsidP="009217F8">
      <w:pPr>
        <w:pStyle w:val="Default"/>
        <w:rPr>
          <w:bCs/>
          <w:i/>
          <w:sz w:val="22"/>
          <w:szCs w:val="22"/>
        </w:rPr>
      </w:pPr>
    </w:p>
    <w:p w:rsidR="00BC6AE7" w:rsidRDefault="002F20EA" w:rsidP="00BC6AE7">
      <w:pPr>
        <w:pStyle w:val="Default"/>
        <w:rPr>
          <w:bCs/>
          <w:i/>
          <w:sz w:val="22"/>
          <w:szCs w:val="22"/>
        </w:rPr>
      </w:pPr>
      <w:r>
        <w:rPr>
          <w:bCs/>
          <w:i/>
          <w:sz w:val="22"/>
          <w:szCs w:val="22"/>
        </w:rPr>
        <w:t>Under this agreement, the North Carolina Utilities Commission will conduct locator training, publish a Safety and Damage Prevention Magazine</w:t>
      </w:r>
      <w:r w:rsidR="00760AF5">
        <w:rPr>
          <w:bCs/>
          <w:i/>
          <w:sz w:val="22"/>
          <w:szCs w:val="22"/>
        </w:rPr>
        <w:t>,</w:t>
      </w:r>
      <w:r>
        <w:rPr>
          <w:bCs/>
          <w:i/>
          <w:sz w:val="22"/>
          <w:szCs w:val="22"/>
        </w:rPr>
        <w:t xml:space="preserve"> and hold public awareness and damage prevention meetings. These programs are designed by the North Carolina One Call Center to promote usage of the 811 Call be</w:t>
      </w:r>
      <w:r w:rsidR="008710AC">
        <w:rPr>
          <w:bCs/>
          <w:i/>
          <w:sz w:val="22"/>
          <w:szCs w:val="22"/>
        </w:rPr>
        <w:t>fore you dig number, to promote the current State statute, and to promote future amendment of the state statute.</w:t>
      </w:r>
      <w:r>
        <w:rPr>
          <w:bCs/>
          <w:i/>
          <w:sz w:val="22"/>
          <w:szCs w:val="22"/>
        </w:rPr>
        <w:t xml:space="preserve"> </w:t>
      </w:r>
    </w:p>
    <w:p w:rsidR="0022305C" w:rsidRDefault="0022305C" w:rsidP="00BC6AE7">
      <w:pPr>
        <w:pStyle w:val="Default"/>
        <w:rPr>
          <w:b/>
          <w:color w:val="auto"/>
        </w:rPr>
      </w:pPr>
    </w:p>
    <w:p w:rsidR="009217F8" w:rsidRDefault="009217F8" w:rsidP="00BC6AE7">
      <w:pPr>
        <w:pStyle w:val="Default"/>
        <w:rPr>
          <w:b/>
          <w:bCs/>
          <w:sz w:val="22"/>
          <w:szCs w:val="22"/>
        </w:rPr>
      </w:pPr>
      <w:r>
        <w:rPr>
          <w:b/>
          <w:bCs/>
          <w:sz w:val="22"/>
          <w:szCs w:val="22"/>
        </w:rPr>
        <w:t>Workscope</w:t>
      </w:r>
    </w:p>
    <w:p w:rsidR="009217F8" w:rsidRDefault="009217F8" w:rsidP="009217F8">
      <w:pPr>
        <w:rPr>
          <w:b/>
        </w:rPr>
      </w:pPr>
    </w:p>
    <w:p w:rsidR="006116D1" w:rsidRDefault="00214652" w:rsidP="009217F8">
      <w:pPr>
        <w:rPr>
          <w:i/>
        </w:rPr>
      </w:pPr>
      <w:r>
        <w:rPr>
          <w:i/>
        </w:rPr>
        <w:t>Element</w:t>
      </w:r>
      <w:r w:rsidR="00F00732">
        <w:rPr>
          <w:i/>
        </w:rPr>
        <w:t xml:space="preserve"> (1) </w:t>
      </w:r>
      <w:r>
        <w:rPr>
          <w:i/>
        </w:rPr>
        <w:t>Participation</w:t>
      </w:r>
      <w:r w:rsidR="00F00732">
        <w:rPr>
          <w:i/>
        </w:rPr>
        <w:t xml:space="preserve"> by operators, excavators, and other </w:t>
      </w:r>
      <w:r>
        <w:rPr>
          <w:i/>
        </w:rPr>
        <w:t>stakeholders in</w:t>
      </w:r>
      <w:r w:rsidR="00F00732">
        <w:rPr>
          <w:i/>
        </w:rPr>
        <w:t xml:space="preserve"> the development and implementation of methods for establishing and maintaining effective communications between stakeholders from receipt of an excavation notification until successful</w:t>
      </w:r>
      <w:r>
        <w:rPr>
          <w:i/>
        </w:rPr>
        <w:t xml:space="preserve"> completion of the excavation as appropriate.</w:t>
      </w:r>
      <w:r w:rsidR="00F00732">
        <w:rPr>
          <w:i/>
        </w:rPr>
        <w:t xml:space="preserve"> </w:t>
      </w:r>
    </w:p>
    <w:p w:rsidR="00214652" w:rsidRDefault="00214652" w:rsidP="009217F8">
      <w:pPr>
        <w:rPr>
          <w:i/>
        </w:rPr>
      </w:pPr>
    </w:p>
    <w:p w:rsidR="00214652" w:rsidRDefault="00214652" w:rsidP="009217F8">
      <w:pPr>
        <w:rPr>
          <w:i/>
        </w:rPr>
      </w:pPr>
      <w:proofErr w:type="gramStart"/>
      <w:r>
        <w:rPr>
          <w:i/>
        </w:rPr>
        <w:t>Element(</w:t>
      </w:r>
      <w:proofErr w:type="gramEnd"/>
      <w:r>
        <w:rPr>
          <w:i/>
        </w:rPr>
        <w:t>2) A process for fostering and ensuring the support and partnership of stakeholders, including excavators, operators</w:t>
      </w:r>
      <w:r w:rsidR="00760AF5">
        <w:rPr>
          <w:i/>
        </w:rPr>
        <w:t>,</w:t>
      </w:r>
      <w:r>
        <w:rPr>
          <w:i/>
        </w:rPr>
        <w:t xml:space="preserve"> locators, designers, and local government in all phases of the program.</w:t>
      </w:r>
    </w:p>
    <w:p w:rsidR="00940B8C" w:rsidRDefault="00940B8C" w:rsidP="009217F8">
      <w:pPr>
        <w:rPr>
          <w:i/>
        </w:rPr>
      </w:pPr>
    </w:p>
    <w:p w:rsidR="00940B8C" w:rsidRPr="006116D1" w:rsidRDefault="00940B8C" w:rsidP="009217F8">
      <w:pPr>
        <w:rPr>
          <w:i/>
        </w:rPr>
      </w:pPr>
      <w:r>
        <w:rPr>
          <w:i/>
        </w:rPr>
        <w:t>Element (4) Participation by operators, excavators, and other stakeholders in the development and implementation  of effective employee training programs</w:t>
      </w:r>
      <w:r w:rsidR="005C4C66">
        <w:rPr>
          <w:i/>
        </w:rPr>
        <w:t xml:space="preserve"> to ensure that operators, the one call center, the enforcing agency, and the excavators have partnered to design and implement training for the employees of operators, excavators, and locators.</w:t>
      </w:r>
    </w:p>
    <w:p w:rsidR="00BC6AE7" w:rsidRDefault="00BC6AE7" w:rsidP="00BC6AE7">
      <w:pPr>
        <w:pStyle w:val="Default"/>
        <w:rPr>
          <w:b/>
          <w:color w:val="auto"/>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 xml:space="preserve">for </w:t>
      </w:r>
      <w:r w:rsidR="003E6048">
        <w:rPr>
          <w:b/>
          <w:sz w:val="22"/>
          <w:szCs w:val="22"/>
        </w:rPr>
        <w:t>the grant period</w:t>
      </w:r>
      <w:r w:rsidR="00A92A83">
        <w:rPr>
          <w:b/>
          <w:sz w:val="22"/>
          <w:szCs w:val="22"/>
        </w:rPr>
        <w:t xml:space="preserve"> (Item 1 under Agreement </w:t>
      </w:r>
      <w:r w:rsidR="001D73BE">
        <w:rPr>
          <w:b/>
          <w:sz w:val="22"/>
          <w:szCs w:val="22"/>
        </w:rPr>
        <w:t xml:space="preserve">Article IX, </w:t>
      </w:r>
      <w:r w:rsidR="00A92A83">
        <w:rPr>
          <w:b/>
          <w:sz w:val="22"/>
          <w:szCs w:val="22"/>
        </w:rPr>
        <w:t>Section 9.0</w:t>
      </w:r>
      <w:r w:rsidR="00F70CB1">
        <w:rPr>
          <w:b/>
          <w:sz w:val="22"/>
          <w:szCs w:val="22"/>
        </w:rPr>
        <w:t>2</w:t>
      </w:r>
      <w:r w:rsidR="00A92A83">
        <w:rPr>
          <w:b/>
          <w:sz w:val="22"/>
          <w:szCs w:val="22"/>
        </w:rPr>
        <w:t xml:space="preserve"> </w:t>
      </w:r>
      <w:r w:rsidR="00F70CB1">
        <w:rPr>
          <w:b/>
          <w:sz w:val="22"/>
          <w:szCs w:val="22"/>
        </w:rPr>
        <w:t>Final</w:t>
      </w:r>
      <w:r w:rsidR="00A92A83">
        <w:rPr>
          <w:b/>
          <w:sz w:val="22"/>
          <w:szCs w:val="22"/>
        </w:rPr>
        <w:t xml:space="preserve"> Report: “</w:t>
      </w:r>
      <w:r w:rsidR="00A92A83" w:rsidRPr="00A92A83">
        <w:rPr>
          <w:b/>
          <w:sz w:val="22"/>
          <w:szCs w:val="22"/>
        </w:rPr>
        <w:t>A comparison of actual accomplishments to the objectives established for the period.</w:t>
      </w:r>
      <w:r w:rsidR="00A92A83">
        <w:rPr>
          <w:sz w:val="22"/>
          <w:szCs w:val="22"/>
        </w:rPr>
        <w:t>”)</w:t>
      </w:r>
    </w:p>
    <w:p w:rsidR="00F9639C" w:rsidRDefault="00F9639C" w:rsidP="00BC6AE7">
      <w:pPr>
        <w:pStyle w:val="Default"/>
        <w:rPr>
          <w:sz w:val="22"/>
          <w:szCs w:val="22"/>
        </w:rPr>
      </w:pPr>
    </w:p>
    <w:p w:rsidR="00F9639C" w:rsidRDefault="00BB15DA" w:rsidP="00BC6AE7">
      <w:pPr>
        <w:pStyle w:val="Default"/>
        <w:rPr>
          <w:sz w:val="22"/>
          <w:szCs w:val="22"/>
        </w:rPr>
      </w:pPr>
      <w:r>
        <w:rPr>
          <w:sz w:val="22"/>
          <w:szCs w:val="22"/>
        </w:rPr>
        <w:t xml:space="preserve">(1)  </w:t>
      </w:r>
      <w:r w:rsidR="00F9639C">
        <w:rPr>
          <w:sz w:val="22"/>
          <w:szCs w:val="22"/>
        </w:rPr>
        <w:t xml:space="preserve">The North Carolina 811 Magazine has been </w:t>
      </w:r>
      <w:r w:rsidR="00545604">
        <w:rPr>
          <w:sz w:val="22"/>
          <w:szCs w:val="22"/>
        </w:rPr>
        <w:t xml:space="preserve">published and is now in the third edition. The magazine has been well received </w:t>
      </w:r>
      <w:r w:rsidR="00760AF5">
        <w:rPr>
          <w:sz w:val="22"/>
          <w:szCs w:val="22"/>
        </w:rPr>
        <w:t>and as a result</w:t>
      </w:r>
      <w:r w:rsidR="00545604">
        <w:rPr>
          <w:sz w:val="22"/>
          <w:szCs w:val="22"/>
        </w:rPr>
        <w:t xml:space="preserve"> we h</w:t>
      </w:r>
      <w:r w:rsidR="006A4B5C">
        <w:rPr>
          <w:sz w:val="22"/>
          <w:szCs w:val="22"/>
        </w:rPr>
        <w:t>ave received many inquires as on</w:t>
      </w:r>
      <w:r w:rsidR="00545604">
        <w:rPr>
          <w:sz w:val="22"/>
          <w:szCs w:val="22"/>
        </w:rPr>
        <w:t xml:space="preserve"> how a </w:t>
      </w:r>
      <w:proofErr w:type="gramStart"/>
      <w:r w:rsidR="00545604">
        <w:rPr>
          <w:sz w:val="22"/>
          <w:szCs w:val="22"/>
        </w:rPr>
        <w:t>stakeholder  can</w:t>
      </w:r>
      <w:proofErr w:type="gramEnd"/>
      <w:r w:rsidR="00545604">
        <w:rPr>
          <w:sz w:val="22"/>
          <w:szCs w:val="22"/>
        </w:rPr>
        <w:t xml:space="preserve"> get a article placed in the magazine. The first issue was distributed to over 6,000 recipients including all North</w:t>
      </w:r>
      <w:r w:rsidR="006A4B5C">
        <w:rPr>
          <w:sz w:val="22"/>
          <w:szCs w:val="22"/>
        </w:rPr>
        <w:t xml:space="preserve"> Carolina Legislators both Senate and House</w:t>
      </w:r>
      <w:r w:rsidR="00545604">
        <w:rPr>
          <w:sz w:val="22"/>
          <w:szCs w:val="22"/>
        </w:rPr>
        <w:t xml:space="preserve">. </w:t>
      </w:r>
      <w:proofErr w:type="gramStart"/>
      <w:r w:rsidR="00545604">
        <w:rPr>
          <w:sz w:val="22"/>
          <w:szCs w:val="22"/>
        </w:rPr>
        <w:t>All State Government Cabinet members, the Governor</w:t>
      </w:r>
      <w:r w:rsidR="006A4B5C">
        <w:rPr>
          <w:sz w:val="22"/>
          <w:szCs w:val="22"/>
        </w:rPr>
        <w:t>,</w:t>
      </w:r>
      <w:r w:rsidR="00545604">
        <w:rPr>
          <w:sz w:val="22"/>
          <w:szCs w:val="22"/>
        </w:rPr>
        <w:t xml:space="preserve"> and Staff.</w:t>
      </w:r>
      <w:proofErr w:type="gramEnd"/>
      <w:r w:rsidR="00545604">
        <w:rPr>
          <w:sz w:val="22"/>
          <w:szCs w:val="22"/>
        </w:rPr>
        <w:t xml:space="preserve"> The ma</w:t>
      </w:r>
      <w:r w:rsidR="006B0D95">
        <w:rPr>
          <w:sz w:val="22"/>
          <w:szCs w:val="22"/>
        </w:rPr>
        <w:t>gazine was also sent to Mayors, Town Clerks, Public Works Directors</w:t>
      </w:r>
      <w:r w:rsidR="006A4B5C">
        <w:rPr>
          <w:sz w:val="22"/>
          <w:szCs w:val="22"/>
        </w:rPr>
        <w:t>,</w:t>
      </w:r>
      <w:r w:rsidR="006B0D95">
        <w:rPr>
          <w:sz w:val="22"/>
          <w:szCs w:val="22"/>
        </w:rPr>
        <w:t xml:space="preserve"> and City and County Commissioners. All Superior Court Judges, Sheriffs, State Trooper District Captains, Fire Chiefs, Fire Marshalls, 911 Directors</w:t>
      </w:r>
      <w:r w:rsidR="006A4B5C">
        <w:rPr>
          <w:sz w:val="22"/>
          <w:szCs w:val="22"/>
        </w:rPr>
        <w:t>,</w:t>
      </w:r>
      <w:r w:rsidR="006B0D95">
        <w:rPr>
          <w:sz w:val="22"/>
          <w:szCs w:val="22"/>
        </w:rPr>
        <w:t xml:space="preserve"> and Emergency Management Personnel received a Magazine. Also over 3,000 Excavators, Contracto</w:t>
      </w:r>
      <w:r w:rsidR="006A4B5C">
        <w:rPr>
          <w:sz w:val="22"/>
          <w:szCs w:val="22"/>
        </w:rPr>
        <w:t xml:space="preserve">rs and Sub Contractors were </w:t>
      </w:r>
      <w:r w:rsidR="006B0D95">
        <w:rPr>
          <w:sz w:val="22"/>
          <w:szCs w:val="22"/>
        </w:rPr>
        <w:t>included in the magazine mailing.</w:t>
      </w:r>
    </w:p>
    <w:p w:rsidR="006B0D95" w:rsidRDefault="006B0D95" w:rsidP="00BC6AE7">
      <w:pPr>
        <w:pStyle w:val="Default"/>
        <w:rPr>
          <w:sz w:val="22"/>
          <w:szCs w:val="22"/>
        </w:rPr>
      </w:pPr>
    </w:p>
    <w:p w:rsidR="006B0D95" w:rsidRDefault="006B0D95" w:rsidP="00BC6AE7">
      <w:pPr>
        <w:pStyle w:val="Default"/>
        <w:rPr>
          <w:sz w:val="22"/>
          <w:szCs w:val="22"/>
        </w:rPr>
      </w:pPr>
      <w:r>
        <w:rPr>
          <w:sz w:val="22"/>
          <w:szCs w:val="22"/>
        </w:rPr>
        <w:t>The recipients for the second issue increased to over 8,000 which included newly elected officials, requests from individuals who received the first issue at a meeting, trade shows and ex</w:t>
      </w:r>
      <w:r w:rsidR="00DE0958">
        <w:rPr>
          <w:sz w:val="22"/>
          <w:szCs w:val="22"/>
        </w:rPr>
        <w:t>positions,</w:t>
      </w:r>
      <w:r w:rsidR="005F5D69">
        <w:rPr>
          <w:sz w:val="22"/>
          <w:szCs w:val="22"/>
        </w:rPr>
        <w:t xml:space="preserve"> Pipeline awareness events</w:t>
      </w:r>
      <w:r w:rsidR="00DE0958">
        <w:rPr>
          <w:sz w:val="22"/>
          <w:szCs w:val="22"/>
        </w:rPr>
        <w:t>,</w:t>
      </w:r>
      <w:r w:rsidR="005F5D69">
        <w:rPr>
          <w:sz w:val="22"/>
          <w:szCs w:val="22"/>
        </w:rPr>
        <w:t xml:space="preserve"> and other venues where the magazine was made available.</w:t>
      </w:r>
    </w:p>
    <w:p w:rsidR="00AA4B3E" w:rsidRDefault="00AA4B3E" w:rsidP="00BC6AE7">
      <w:pPr>
        <w:pStyle w:val="Default"/>
        <w:rPr>
          <w:sz w:val="22"/>
          <w:szCs w:val="22"/>
        </w:rPr>
      </w:pPr>
    </w:p>
    <w:p w:rsidR="00AA4B3E" w:rsidRDefault="00AA4B3E" w:rsidP="00BC6AE7">
      <w:pPr>
        <w:pStyle w:val="Default"/>
        <w:rPr>
          <w:sz w:val="22"/>
          <w:szCs w:val="22"/>
        </w:rPr>
      </w:pPr>
      <w:r>
        <w:rPr>
          <w:sz w:val="22"/>
          <w:szCs w:val="22"/>
        </w:rPr>
        <w:t>The response to the magazine has been all positive. Requests have come for rights to reprint articles in other magazine</w:t>
      </w:r>
      <w:r w:rsidR="00DE0958">
        <w:rPr>
          <w:sz w:val="22"/>
          <w:szCs w:val="22"/>
        </w:rPr>
        <w:t>s</w:t>
      </w:r>
      <w:r>
        <w:rPr>
          <w:sz w:val="22"/>
          <w:szCs w:val="22"/>
        </w:rPr>
        <w:t>. These have come from Mayors, Excavators</w:t>
      </w:r>
      <w:r w:rsidR="00DE0958">
        <w:rPr>
          <w:sz w:val="22"/>
          <w:szCs w:val="22"/>
        </w:rPr>
        <w:t>,</w:t>
      </w:r>
      <w:r>
        <w:rPr>
          <w:sz w:val="22"/>
          <w:szCs w:val="22"/>
        </w:rPr>
        <w:t xml:space="preserve"> and other Magazines. The magazine has brought</w:t>
      </w:r>
      <w:r w:rsidR="008B7558">
        <w:rPr>
          <w:sz w:val="22"/>
          <w:szCs w:val="22"/>
        </w:rPr>
        <w:t xml:space="preserve"> such</w:t>
      </w:r>
      <w:r>
        <w:rPr>
          <w:sz w:val="22"/>
          <w:szCs w:val="22"/>
        </w:rPr>
        <w:t xml:space="preserve"> increased awareness of safe digg</w:t>
      </w:r>
      <w:r w:rsidR="008B7558">
        <w:rPr>
          <w:sz w:val="22"/>
          <w:szCs w:val="22"/>
        </w:rPr>
        <w:t xml:space="preserve">ing practices that one mayor </w:t>
      </w:r>
      <w:r>
        <w:rPr>
          <w:sz w:val="22"/>
          <w:szCs w:val="22"/>
        </w:rPr>
        <w:t xml:space="preserve"> issued  a safe di</w:t>
      </w:r>
      <w:r w:rsidR="008B7558">
        <w:rPr>
          <w:sz w:val="22"/>
          <w:szCs w:val="22"/>
        </w:rPr>
        <w:t>gging proclamation for his city after seeing the Governor’s State proclamation in the latest issue.</w:t>
      </w:r>
    </w:p>
    <w:p w:rsidR="008B7558" w:rsidRDefault="008B7558" w:rsidP="00BC6AE7">
      <w:pPr>
        <w:pStyle w:val="Default"/>
        <w:rPr>
          <w:sz w:val="22"/>
          <w:szCs w:val="22"/>
        </w:rPr>
      </w:pPr>
    </w:p>
    <w:p w:rsidR="008B7558" w:rsidRDefault="008B7558" w:rsidP="00BC6AE7">
      <w:pPr>
        <w:pStyle w:val="Default"/>
        <w:rPr>
          <w:sz w:val="22"/>
          <w:szCs w:val="22"/>
        </w:rPr>
      </w:pPr>
      <w:r>
        <w:rPr>
          <w:sz w:val="22"/>
          <w:szCs w:val="22"/>
        </w:rPr>
        <w:t>This project has been a complete success in reaching all the Stakeholder groups, raising the level of awareness for safe digging practices</w:t>
      </w:r>
      <w:r w:rsidR="00DE0958">
        <w:rPr>
          <w:sz w:val="22"/>
          <w:szCs w:val="22"/>
        </w:rPr>
        <w:t>,</w:t>
      </w:r>
      <w:r>
        <w:rPr>
          <w:sz w:val="22"/>
          <w:szCs w:val="22"/>
        </w:rPr>
        <w:t xml:space="preserve"> and prepa</w:t>
      </w:r>
      <w:r w:rsidR="00CD511A">
        <w:rPr>
          <w:sz w:val="22"/>
          <w:szCs w:val="22"/>
        </w:rPr>
        <w:t>r</w:t>
      </w:r>
      <w:r>
        <w:rPr>
          <w:sz w:val="22"/>
          <w:szCs w:val="22"/>
        </w:rPr>
        <w:t>ing the way for future information and awareness for the critical need for Damage Prevention in North Carolina.</w:t>
      </w:r>
    </w:p>
    <w:p w:rsidR="00A55A77" w:rsidRDefault="00A55A77" w:rsidP="00BC6AE7">
      <w:pPr>
        <w:pStyle w:val="Default"/>
        <w:rPr>
          <w:sz w:val="22"/>
          <w:szCs w:val="22"/>
        </w:rPr>
      </w:pPr>
    </w:p>
    <w:p w:rsidR="00A55A77" w:rsidRDefault="00A55A77" w:rsidP="00BC6AE7">
      <w:pPr>
        <w:pStyle w:val="Default"/>
        <w:rPr>
          <w:sz w:val="22"/>
          <w:szCs w:val="22"/>
        </w:rPr>
      </w:pPr>
      <w:r>
        <w:rPr>
          <w:sz w:val="22"/>
          <w:szCs w:val="22"/>
        </w:rPr>
        <w:t>The magazine</w:t>
      </w:r>
      <w:r w:rsidR="00DE0958">
        <w:rPr>
          <w:sz w:val="22"/>
          <w:szCs w:val="22"/>
        </w:rPr>
        <w:t xml:space="preserve"> is being contracted with ACTS I</w:t>
      </w:r>
      <w:r>
        <w:rPr>
          <w:sz w:val="22"/>
          <w:szCs w:val="22"/>
        </w:rPr>
        <w:t>nc. for the first year @ $20,000.</w:t>
      </w:r>
    </w:p>
    <w:p w:rsidR="00BB15DA" w:rsidRDefault="00BB15DA" w:rsidP="00BC6AE7">
      <w:pPr>
        <w:pStyle w:val="Default"/>
        <w:rPr>
          <w:sz w:val="22"/>
          <w:szCs w:val="22"/>
        </w:rPr>
      </w:pPr>
    </w:p>
    <w:p w:rsidR="00BB15DA" w:rsidRDefault="00BB15DA" w:rsidP="00BC6AE7">
      <w:pPr>
        <w:pStyle w:val="Default"/>
        <w:rPr>
          <w:sz w:val="22"/>
          <w:szCs w:val="22"/>
        </w:rPr>
      </w:pPr>
      <w:r>
        <w:rPr>
          <w:sz w:val="22"/>
          <w:szCs w:val="22"/>
        </w:rPr>
        <w:t xml:space="preserve">(2) </w:t>
      </w:r>
      <w:r w:rsidR="003E5F5B">
        <w:rPr>
          <w:sz w:val="22"/>
          <w:szCs w:val="22"/>
        </w:rPr>
        <w:t xml:space="preserve"> </w:t>
      </w:r>
      <w:r>
        <w:rPr>
          <w:sz w:val="22"/>
          <w:szCs w:val="22"/>
        </w:rPr>
        <w:t>The Public Awareness program for 2010 was a complete success. Our expectation</w:t>
      </w:r>
      <w:r w:rsidR="003E5F5B">
        <w:rPr>
          <w:sz w:val="22"/>
          <w:szCs w:val="22"/>
        </w:rPr>
        <w:t xml:space="preserve"> was to have 1,000</w:t>
      </w:r>
      <w:r w:rsidR="001B7DB4">
        <w:rPr>
          <w:sz w:val="22"/>
          <w:szCs w:val="22"/>
        </w:rPr>
        <w:t xml:space="preserve"> attendees during the year. We had over </w:t>
      </w:r>
      <w:r w:rsidR="00254ADE">
        <w:rPr>
          <w:sz w:val="22"/>
          <w:szCs w:val="22"/>
        </w:rPr>
        <w:t>1,500</w:t>
      </w:r>
      <w:r w:rsidR="001B7DB4">
        <w:rPr>
          <w:sz w:val="22"/>
          <w:szCs w:val="22"/>
        </w:rPr>
        <w:t xml:space="preserve"> attendees and were asked to conduct more sessions.</w:t>
      </w:r>
    </w:p>
    <w:p w:rsidR="00ED3A35" w:rsidRDefault="00ED3A35" w:rsidP="00BC6AE7">
      <w:pPr>
        <w:pStyle w:val="Default"/>
        <w:rPr>
          <w:sz w:val="22"/>
          <w:szCs w:val="22"/>
        </w:rPr>
      </w:pPr>
    </w:p>
    <w:p w:rsidR="00ED3A35" w:rsidRDefault="00ED3A35" w:rsidP="00BC6AE7">
      <w:pPr>
        <w:pStyle w:val="Default"/>
        <w:rPr>
          <w:sz w:val="22"/>
          <w:szCs w:val="22"/>
        </w:rPr>
      </w:pPr>
      <w:r>
        <w:rPr>
          <w:sz w:val="22"/>
          <w:szCs w:val="22"/>
        </w:rPr>
        <w:t xml:space="preserve">Stakeholder groups that attended were from all </w:t>
      </w:r>
      <w:r w:rsidR="00254ADE">
        <w:rPr>
          <w:sz w:val="22"/>
          <w:szCs w:val="22"/>
        </w:rPr>
        <w:t xml:space="preserve">areas for the emergency responder sessions. They included full and part time fire fighters, Battalion Chiefs, Sheriffs, State Troopers, </w:t>
      </w:r>
      <w:r w:rsidR="00C30ED8">
        <w:rPr>
          <w:sz w:val="22"/>
          <w:szCs w:val="22"/>
        </w:rPr>
        <w:t>and Police</w:t>
      </w:r>
      <w:r w:rsidR="00254ADE">
        <w:rPr>
          <w:sz w:val="22"/>
          <w:szCs w:val="22"/>
        </w:rPr>
        <w:t xml:space="preserve"> Officers, 911 personnel, EMS, HAZMAT</w:t>
      </w:r>
      <w:r w:rsidR="00C30ED8">
        <w:rPr>
          <w:sz w:val="22"/>
          <w:szCs w:val="22"/>
        </w:rPr>
        <w:t>, Mayors</w:t>
      </w:r>
      <w:r w:rsidR="00DE0958">
        <w:rPr>
          <w:sz w:val="22"/>
          <w:szCs w:val="22"/>
        </w:rPr>
        <w:t>,</w:t>
      </w:r>
      <w:r w:rsidR="00254ADE">
        <w:rPr>
          <w:sz w:val="22"/>
          <w:szCs w:val="22"/>
        </w:rPr>
        <w:t xml:space="preserve"> and various elected officials.</w:t>
      </w:r>
    </w:p>
    <w:p w:rsidR="00254ADE" w:rsidRDefault="00254ADE" w:rsidP="00BC6AE7">
      <w:pPr>
        <w:pStyle w:val="Default"/>
        <w:rPr>
          <w:sz w:val="22"/>
          <w:szCs w:val="22"/>
        </w:rPr>
      </w:pPr>
    </w:p>
    <w:p w:rsidR="00254ADE" w:rsidRDefault="00F1559B" w:rsidP="00BC6AE7">
      <w:pPr>
        <w:pStyle w:val="Default"/>
        <w:rPr>
          <w:sz w:val="22"/>
          <w:szCs w:val="22"/>
        </w:rPr>
      </w:pPr>
      <w:r>
        <w:rPr>
          <w:sz w:val="22"/>
          <w:szCs w:val="22"/>
        </w:rPr>
        <w:t xml:space="preserve">The Excavator sessions were attended by utility workers representing all types of utilities, Contractors </w:t>
      </w:r>
      <w:r w:rsidR="009F6870">
        <w:rPr>
          <w:sz w:val="22"/>
          <w:szCs w:val="22"/>
        </w:rPr>
        <w:t>from various industries, Insuran</w:t>
      </w:r>
      <w:r>
        <w:rPr>
          <w:sz w:val="22"/>
          <w:szCs w:val="22"/>
        </w:rPr>
        <w:t>ce employees, Forestry workers, Locators, Municipal empl</w:t>
      </w:r>
      <w:r w:rsidR="009F6870">
        <w:rPr>
          <w:sz w:val="22"/>
          <w:szCs w:val="22"/>
        </w:rPr>
        <w:t>oyees,</w:t>
      </w:r>
      <w:r w:rsidR="00DE0958">
        <w:rPr>
          <w:sz w:val="22"/>
          <w:szCs w:val="22"/>
        </w:rPr>
        <w:t xml:space="preserve"> and</w:t>
      </w:r>
      <w:r w:rsidR="009F6870">
        <w:rPr>
          <w:sz w:val="22"/>
          <w:szCs w:val="22"/>
        </w:rPr>
        <w:t xml:space="preserve"> state emp</w:t>
      </w:r>
      <w:r>
        <w:rPr>
          <w:sz w:val="22"/>
          <w:szCs w:val="22"/>
        </w:rPr>
        <w:t>loyees including Utility Commission staff</w:t>
      </w:r>
      <w:r w:rsidR="009F6870">
        <w:rPr>
          <w:sz w:val="22"/>
          <w:szCs w:val="22"/>
        </w:rPr>
        <w:t xml:space="preserve"> and DOT personnel.</w:t>
      </w:r>
    </w:p>
    <w:p w:rsidR="009F6870" w:rsidRDefault="009F6870" w:rsidP="00BC6AE7">
      <w:pPr>
        <w:pStyle w:val="Default"/>
        <w:rPr>
          <w:sz w:val="22"/>
          <w:szCs w:val="22"/>
        </w:rPr>
      </w:pPr>
    </w:p>
    <w:p w:rsidR="009F6870" w:rsidRDefault="009F6870" w:rsidP="00BC6AE7">
      <w:pPr>
        <w:pStyle w:val="Default"/>
        <w:rPr>
          <w:sz w:val="22"/>
          <w:szCs w:val="22"/>
        </w:rPr>
      </w:pPr>
      <w:r>
        <w:rPr>
          <w:sz w:val="22"/>
          <w:szCs w:val="22"/>
        </w:rPr>
        <w:t>During these presentations</w:t>
      </w:r>
      <w:r w:rsidR="00DE0958">
        <w:rPr>
          <w:sz w:val="22"/>
          <w:szCs w:val="22"/>
        </w:rPr>
        <w:t>,</w:t>
      </w:r>
      <w:r w:rsidR="005E4F32">
        <w:rPr>
          <w:sz w:val="22"/>
          <w:szCs w:val="22"/>
        </w:rPr>
        <w:t xml:space="preserve"> we were able to carry the Damage Prevention Message not just for natural gas pipeline transmission and distribution systems but for all underground </w:t>
      </w:r>
      <w:r w:rsidR="00C30ED8">
        <w:rPr>
          <w:sz w:val="22"/>
          <w:szCs w:val="22"/>
        </w:rPr>
        <w:t>infrastructures</w:t>
      </w:r>
      <w:r w:rsidR="005E4F32">
        <w:rPr>
          <w:sz w:val="22"/>
          <w:szCs w:val="22"/>
        </w:rPr>
        <w:t xml:space="preserve"> in North Carolina.</w:t>
      </w:r>
    </w:p>
    <w:p w:rsidR="005E4F32" w:rsidRDefault="005E4F32" w:rsidP="00BC6AE7">
      <w:pPr>
        <w:pStyle w:val="Default"/>
        <w:rPr>
          <w:sz w:val="22"/>
          <w:szCs w:val="22"/>
        </w:rPr>
      </w:pPr>
    </w:p>
    <w:p w:rsidR="005E4F32" w:rsidRDefault="005E4F32" w:rsidP="00BC6AE7">
      <w:pPr>
        <w:pStyle w:val="Default"/>
        <w:rPr>
          <w:sz w:val="22"/>
          <w:szCs w:val="22"/>
        </w:rPr>
      </w:pPr>
      <w:r>
        <w:rPr>
          <w:sz w:val="22"/>
          <w:szCs w:val="22"/>
        </w:rPr>
        <w:t>We received overwhelming positive feedback and have been asked to expand the events in 2011.</w:t>
      </w:r>
    </w:p>
    <w:p w:rsidR="005E4F32" w:rsidRDefault="005E4F32" w:rsidP="00BC6AE7">
      <w:pPr>
        <w:pStyle w:val="Default"/>
        <w:rPr>
          <w:sz w:val="22"/>
          <w:szCs w:val="22"/>
        </w:rPr>
      </w:pPr>
    </w:p>
    <w:p w:rsidR="005E4F32" w:rsidRDefault="005E4F32" w:rsidP="00BC6AE7">
      <w:pPr>
        <w:pStyle w:val="Default"/>
        <w:rPr>
          <w:sz w:val="22"/>
          <w:szCs w:val="22"/>
        </w:rPr>
      </w:pPr>
      <w:r>
        <w:rPr>
          <w:sz w:val="22"/>
          <w:szCs w:val="22"/>
        </w:rPr>
        <w:t>Costs:</w:t>
      </w:r>
    </w:p>
    <w:p w:rsidR="005E4F32" w:rsidRDefault="002F5A6D" w:rsidP="00BC6AE7">
      <w:pPr>
        <w:pStyle w:val="Default"/>
        <w:rPr>
          <w:sz w:val="22"/>
          <w:szCs w:val="22"/>
        </w:rPr>
      </w:pPr>
      <w:r>
        <w:rPr>
          <w:sz w:val="22"/>
          <w:szCs w:val="22"/>
        </w:rPr>
        <w:t>Personnel</w:t>
      </w:r>
      <w:r>
        <w:rPr>
          <w:sz w:val="22"/>
          <w:szCs w:val="22"/>
        </w:rPr>
        <w:tab/>
        <w:t>Total Hours Expended 873.50 = $15,198.90</w:t>
      </w:r>
    </w:p>
    <w:p w:rsidR="002F5A6D" w:rsidRDefault="002F5A6D" w:rsidP="00BC6AE7">
      <w:pPr>
        <w:pStyle w:val="Default"/>
        <w:rPr>
          <w:sz w:val="22"/>
          <w:szCs w:val="22"/>
        </w:rPr>
      </w:pPr>
      <w:r>
        <w:rPr>
          <w:sz w:val="22"/>
          <w:szCs w:val="22"/>
        </w:rPr>
        <w:t>Travel</w:t>
      </w:r>
      <w:r>
        <w:rPr>
          <w:sz w:val="22"/>
          <w:szCs w:val="22"/>
        </w:rPr>
        <w:tab/>
      </w:r>
      <w:r>
        <w:rPr>
          <w:sz w:val="22"/>
          <w:szCs w:val="22"/>
        </w:rPr>
        <w:tab/>
        <w:t>$6,173.07</w:t>
      </w:r>
    </w:p>
    <w:p w:rsidR="002F5A6D" w:rsidRDefault="002F5A6D" w:rsidP="00BC6AE7">
      <w:pPr>
        <w:pStyle w:val="Default"/>
        <w:rPr>
          <w:sz w:val="22"/>
          <w:szCs w:val="22"/>
        </w:rPr>
      </w:pPr>
      <w:r>
        <w:rPr>
          <w:sz w:val="22"/>
          <w:szCs w:val="22"/>
        </w:rPr>
        <w:t>Equipment</w:t>
      </w:r>
      <w:r>
        <w:rPr>
          <w:sz w:val="22"/>
          <w:szCs w:val="22"/>
        </w:rPr>
        <w:tab/>
        <w:t>$5,287.46</w:t>
      </w:r>
    </w:p>
    <w:p w:rsidR="002F5A6D" w:rsidRDefault="002F5A6D" w:rsidP="00BC6AE7">
      <w:pPr>
        <w:pStyle w:val="Default"/>
        <w:rPr>
          <w:sz w:val="22"/>
          <w:szCs w:val="22"/>
        </w:rPr>
      </w:pPr>
      <w:r>
        <w:rPr>
          <w:sz w:val="22"/>
          <w:szCs w:val="22"/>
        </w:rPr>
        <w:t>Supplies</w:t>
      </w:r>
      <w:r>
        <w:rPr>
          <w:sz w:val="22"/>
          <w:szCs w:val="22"/>
        </w:rPr>
        <w:tab/>
        <w:t>$43,939.46</w:t>
      </w:r>
    </w:p>
    <w:p w:rsidR="002F5A6D" w:rsidRDefault="002F5A6D" w:rsidP="00BC6AE7">
      <w:pPr>
        <w:pStyle w:val="Default"/>
        <w:rPr>
          <w:sz w:val="22"/>
          <w:szCs w:val="22"/>
        </w:rPr>
      </w:pPr>
      <w:r>
        <w:rPr>
          <w:sz w:val="22"/>
          <w:szCs w:val="22"/>
        </w:rPr>
        <w:t xml:space="preserve">Total </w:t>
      </w:r>
      <w:r>
        <w:rPr>
          <w:sz w:val="22"/>
          <w:szCs w:val="22"/>
        </w:rPr>
        <w:tab/>
      </w:r>
      <w:r>
        <w:rPr>
          <w:sz w:val="22"/>
          <w:szCs w:val="22"/>
        </w:rPr>
        <w:tab/>
        <w:t>70,598.89</w:t>
      </w:r>
    </w:p>
    <w:p w:rsidR="002F5A6D" w:rsidRDefault="002F5A6D" w:rsidP="00BC6AE7">
      <w:pPr>
        <w:pStyle w:val="Default"/>
        <w:rPr>
          <w:sz w:val="22"/>
          <w:szCs w:val="22"/>
        </w:rPr>
      </w:pPr>
    </w:p>
    <w:p w:rsidR="002F5A6D" w:rsidRDefault="002F5A6D" w:rsidP="00BC6AE7">
      <w:pPr>
        <w:pStyle w:val="Default"/>
        <w:rPr>
          <w:sz w:val="22"/>
          <w:szCs w:val="22"/>
        </w:rPr>
      </w:pPr>
      <w:r>
        <w:rPr>
          <w:sz w:val="22"/>
          <w:szCs w:val="22"/>
        </w:rPr>
        <w:t>Grant $35,000</w:t>
      </w:r>
    </w:p>
    <w:p w:rsidR="00430627" w:rsidRDefault="00430627" w:rsidP="00BC6AE7">
      <w:pPr>
        <w:pStyle w:val="Default"/>
        <w:rPr>
          <w:sz w:val="22"/>
          <w:szCs w:val="22"/>
        </w:rPr>
      </w:pPr>
    </w:p>
    <w:p w:rsidR="00430627" w:rsidRDefault="00430627" w:rsidP="00BC6AE7">
      <w:pPr>
        <w:pStyle w:val="Default"/>
        <w:rPr>
          <w:sz w:val="22"/>
          <w:szCs w:val="22"/>
        </w:rPr>
      </w:pPr>
      <w:r>
        <w:rPr>
          <w:sz w:val="22"/>
          <w:szCs w:val="22"/>
        </w:rPr>
        <w:t xml:space="preserve">(4)  </w:t>
      </w:r>
      <w:r w:rsidR="00C30ED8">
        <w:rPr>
          <w:sz w:val="22"/>
          <w:szCs w:val="22"/>
        </w:rPr>
        <w:t xml:space="preserve">This project involved conducting three training sessions throughout the state for locator training. The training was open to all stakeholder groups and was attended by various groups including municipality employees and utility employees who locate their own underground facilities. The training was very successful and </w:t>
      </w:r>
      <w:r w:rsidR="00E5257A">
        <w:rPr>
          <w:sz w:val="22"/>
          <w:szCs w:val="22"/>
        </w:rPr>
        <w:t>feedback</w:t>
      </w:r>
      <w:r w:rsidR="00C30ED8">
        <w:rPr>
          <w:sz w:val="22"/>
          <w:szCs w:val="22"/>
        </w:rPr>
        <w:t xml:space="preserve"> from the attendees was all positive. Each attendee received both classroom theory work and hands on field work.</w:t>
      </w:r>
    </w:p>
    <w:p w:rsidR="00C30ED8" w:rsidRDefault="00C30ED8" w:rsidP="00BC6AE7">
      <w:pPr>
        <w:pStyle w:val="Default"/>
        <w:rPr>
          <w:sz w:val="22"/>
          <w:szCs w:val="22"/>
        </w:rPr>
      </w:pPr>
    </w:p>
    <w:p w:rsidR="00C30ED8" w:rsidRDefault="00DE0958" w:rsidP="00BC6AE7">
      <w:pPr>
        <w:pStyle w:val="Default"/>
        <w:rPr>
          <w:sz w:val="22"/>
          <w:szCs w:val="22"/>
        </w:rPr>
      </w:pPr>
      <w:r>
        <w:rPr>
          <w:sz w:val="22"/>
          <w:szCs w:val="22"/>
        </w:rPr>
        <w:t>It is</w:t>
      </w:r>
      <w:r w:rsidR="00C30ED8">
        <w:rPr>
          <w:sz w:val="22"/>
          <w:szCs w:val="22"/>
        </w:rPr>
        <w:t xml:space="preserve"> hard to qualify the results and </w:t>
      </w:r>
      <w:r w:rsidR="00F9131E">
        <w:rPr>
          <w:sz w:val="22"/>
          <w:szCs w:val="22"/>
        </w:rPr>
        <w:t xml:space="preserve">the effect on reduced damages, because there is presently no mandatory reporting of damages in North Carolina. Training and reinforcement training is one positive step in reducing damages overall. Each </w:t>
      </w:r>
      <w:r w:rsidR="00E5257A">
        <w:rPr>
          <w:sz w:val="22"/>
          <w:szCs w:val="22"/>
        </w:rPr>
        <w:t>attendee was</w:t>
      </w:r>
      <w:r w:rsidR="00F9131E">
        <w:rPr>
          <w:sz w:val="22"/>
          <w:szCs w:val="22"/>
        </w:rPr>
        <w:t xml:space="preserve"> presented a certificate of completion at the end of the training course.</w:t>
      </w:r>
    </w:p>
    <w:p w:rsidR="00F9131E" w:rsidRDefault="00F9131E" w:rsidP="00BC6AE7">
      <w:pPr>
        <w:pStyle w:val="Default"/>
        <w:rPr>
          <w:sz w:val="22"/>
          <w:szCs w:val="22"/>
        </w:rPr>
      </w:pPr>
    </w:p>
    <w:p w:rsidR="00F9131E" w:rsidRDefault="00F9131E" w:rsidP="00BC6AE7">
      <w:pPr>
        <w:pStyle w:val="Default"/>
        <w:rPr>
          <w:sz w:val="22"/>
          <w:szCs w:val="22"/>
        </w:rPr>
      </w:pPr>
      <w:r>
        <w:rPr>
          <w:sz w:val="22"/>
          <w:szCs w:val="22"/>
        </w:rPr>
        <w:t>Costs:</w:t>
      </w:r>
    </w:p>
    <w:p w:rsidR="00F9131E" w:rsidRDefault="00F9131E" w:rsidP="00BC6AE7">
      <w:pPr>
        <w:pStyle w:val="Default"/>
        <w:rPr>
          <w:sz w:val="22"/>
          <w:szCs w:val="22"/>
        </w:rPr>
      </w:pPr>
      <w:r>
        <w:rPr>
          <w:sz w:val="22"/>
          <w:szCs w:val="22"/>
        </w:rPr>
        <w:t>Contractual</w:t>
      </w:r>
      <w:r>
        <w:rPr>
          <w:sz w:val="22"/>
          <w:szCs w:val="22"/>
        </w:rPr>
        <w:tab/>
      </w:r>
      <w:r>
        <w:rPr>
          <w:sz w:val="22"/>
          <w:szCs w:val="22"/>
        </w:rPr>
        <w:tab/>
        <w:t>$6,392.09</w:t>
      </w:r>
    </w:p>
    <w:p w:rsidR="00F9131E" w:rsidRDefault="00F9131E" w:rsidP="00BC6AE7">
      <w:pPr>
        <w:pStyle w:val="Default"/>
        <w:rPr>
          <w:sz w:val="22"/>
          <w:szCs w:val="22"/>
        </w:rPr>
      </w:pPr>
      <w:r>
        <w:rPr>
          <w:sz w:val="22"/>
          <w:szCs w:val="22"/>
        </w:rPr>
        <w:t>Supplies</w:t>
      </w:r>
      <w:r w:rsidR="00AF6D02">
        <w:rPr>
          <w:sz w:val="22"/>
          <w:szCs w:val="22"/>
        </w:rPr>
        <w:tab/>
      </w:r>
      <w:r w:rsidR="00AF6D02">
        <w:rPr>
          <w:sz w:val="22"/>
          <w:szCs w:val="22"/>
        </w:rPr>
        <w:tab/>
        <w:t>$3,152.32</w:t>
      </w:r>
    </w:p>
    <w:p w:rsidR="00AF6D02" w:rsidRDefault="00AF6D02" w:rsidP="00BC6AE7">
      <w:pPr>
        <w:pStyle w:val="Default"/>
        <w:rPr>
          <w:sz w:val="22"/>
          <w:szCs w:val="22"/>
        </w:rPr>
      </w:pPr>
      <w:r>
        <w:rPr>
          <w:sz w:val="22"/>
          <w:szCs w:val="22"/>
        </w:rPr>
        <w:t>Total</w:t>
      </w:r>
      <w:r>
        <w:rPr>
          <w:sz w:val="22"/>
          <w:szCs w:val="22"/>
        </w:rPr>
        <w:tab/>
      </w:r>
      <w:r>
        <w:rPr>
          <w:sz w:val="22"/>
          <w:szCs w:val="22"/>
        </w:rPr>
        <w:tab/>
      </w:r>
      <w:r>
        <w:rPr>
          <w:sz w:val="22"/>
          <w:szCs w:val="22"/>
        </w:rPr>
        <w:tab/>
        <w:t>$9,544.41</w:t>
      </w:r>
    </w:p>
    <w:p w:rsidR="00F9131E" w:rsidRDefault="00F9131E" w:rsidP="00BC6AE7">
      <w:pPr>
        <w:pStyle w:val="Default"/>
        <w:rPr>
          <w:sz w:val="22"/>
          <w:szCs w:val="22"/>
        </w:rPr>
      </w:pPr>
    </w:p>
    <w:p w:rsidR="00545604" w:rsidRDefault="00545604" w:rsidP="00BC6AE7">
      <w:pPr>
        <w:pStyle w:val="Default"/>
        <w:rPr>
          <w:sz w:val="22"/>
          <w:szCs w:val="22"/>
        </w:rPr>
      </w:pPr>
    </w:p>
    <w:p w:rsidR="00BC6AE7" w:rsidRDefault="00BC6AE7" w:rsidP="00BC6AE7">
      <w:pPr>
        <w:pStyle w:val="Default"/>
        <w:rPr>
          <w:sz w:val="22"/>
          <w:szCs w:val="22"/>
        </w:rPr>
      </w:pPr>
    </w:p>
    <w:p w:rsidR="00E02038" w:rsidRDefault="001E16CF" w:rsidP="00BC6AE7">
      <w:pPr>
        <w:pStyle w:val="Default"/>
        <w:rPr>
          <w:b/>
          <w:sz w:val="22"/>
          <w:szCs w:val="22"/>
        </w:rPr>
      </w:pPr>
      <w:r>
        <w:rPr>
          <w:b/>
          <w:sz w:val="22"/>
          <w:szCs w:val="22"/>
        </w:rPr>
        <w:t xml:space="preserve">Quantifiable Metrics/Measures of Effectiveness (Item 2 under </w:t>
      </w:r>
      <w:r w:rsidR="001D73BE">
        <w:rPr>
          <w:b/>
          <w:sz w:val="22"/>
          <w:szCs w:val="22"/>
        </w:rPr>
        <w:t xml:space="preserve">Article IX, </w:t>
      </w:r>
      <w:r w:rsidRPr="001D1901">
        <w:rPr>
          <w:b/>
          <w:sz w:val="22"/>
          <w:szCs w:val="22"/>
          <w:u w:val="single"/>
        </w:rPr>
        <w:t>Section 9.01 Project Report</w:t>
      </w:r>
      <w:r>
        <w:rPr>
          <w:b/>
          <w:sz w:val="22"/>
          <w:szCs w:val="22"/>
        </w:rPr>
        <w:t xml:space="preserve">: </w:t>
      </w:r>
      <w:r w:rsidRPr="002D621B">
        <w:rPr>
          <w:b/>
          <w:sz w:val="22"/>
          <w:szCs w:val="22"/>
        </w:rPr>
        <w:t xml:space="preserve">“Where the output of the project can be quantified, a computation of </w:t>
      </w:r>
      <w:r>
        <w:rPr>
          <w:b/>
          <w:sz w:val="22"/>
          <w:szCs w:val="22"/>
        </w:rPr>
        <w:t>the cost per unit of output.”</w:t>
      </w:r>
      <w:r w:rsidRPr="002D621B">
        <w:rPr>
          <w:b/>
          <w:sz w:val="22"/>
          <w:szCs w:val="22"/>
        </w:rPr>
        <w:t>)</w:t>
      </w:r>
      <w:r w:rsidR="00E5257A">
        <w:rPr>
          <w:b/>
          <w:sz w:val="22"/>
          <w:szCs w:val="22"/>
        </w:rPr>
        <w:t xml:space="preserve">   </w:t>
      </w:r>
    </w:p>
    <w:p w:rsidR="00E5257A" w:rsidRDefault="00E5257A" w:rsidP="00BC6AE7">
      <w:pPr>
        <w:pStyle w:val="Default"/>
        <w:rPr>
          <w:b/>
          <w:sz w:val="22"/>
          <w:szCs w:val="22"/>
        </w:rPr>
      </w:pPr>
    </w:p>
    <w:p w:rsidR="00E5257A" w:rsidRDefault="00E5257A" w:rsidP="00BC6AE7">
      <w:pPr>
        <w:pStyle w:val="Default"/>
        <w:rPr>
          <w:b/>
          <w:sz w:val="22"/>
          <w:szCs w:val="22"/>
        </w:rPr>
      </w:pPr>
      <w:r>
        <w:rPr>
          <w:b/>
          <w:sz w:val="22"/>
          <w:szCs w:val="22"/>
        </w:rPr>
        <w:t>(See above)</w:t>
      </w:r>
    </w:p>
    <w:p w:rsidR="00E5257A" w:rsidRDefault="00E5257A" w:rsidP="00BC6AE7">
      <w:pPr>
        <w:pStyle w:val="Default"/>
        <w:rPr>
          <w:b/>
          <w:sz w:val="22"/>
          <w:szCs w:val="22"/>
        </w:rPr>
      </w:pPr>
    </w:p>
    <w:p w:rsidR="002D621B" w:rsidRDefault="002D621B" w:rsidP="002D621B">
      <w:pPr>
        <w:pStyle w:val="Default"/>
        <w:rPr>
          <w:sz w:val="22"/>
          <w:szCs w:val="22"/>
        </w:rPr>
      </w:pPr>
    </w:p>
    <w:p w:rsidR="002D621B" w:rsidRDefault="002D621B" w:rsidP="00F9466C">
      <w:pPr>
        <w:pStyle w:val="Default"/>
        <w:rPr>
          <w:i/>
          <w:sz w:val="22"/>
          <w:szCs w:val="22"/>
        </w:rPr>
      </w:pPr>
      <w:r w:rsidRPr="00040D99">
        <w:rPr>
          <w:i/>
          <w:sz w:val="22"/>
          <w:szCs w:val="22"/>
        </w:rPr>
        <w:t>[</w:t>
      </w:r>
      <w:r w:rsidR="00040D99" w:rsidRPr="00040D99">
        <w:rPr>
          <w:i/>
          <w:sz w:val="22"/>
          <w:szCs w:val="22"/>
        </w:rPr>
        <w:t xml:space="preserve">This </w:t>
      </w:r>
      <w:r w:rsidR="003E6048">
        <w:rPr>
          <w:i/>
          <w:sz w:val="22"/>
          <w:szCs w:val="22"/>
        </w:rPr>
        <w:t>may be</w:t>
      </w:r>
      <w:r w:rsidR="00040D99" w:rsidRPr="00040D99">
        <w:rPr>
          <w:i/>
          <w:sz w:val="22"/>
          <w:szCs w:val="22"/>
        </w:rPr>
        <w:t xml:space="preserve"> </w:t>
      </w:r>
      <w:r w:rsidR="007A55F3" w:rsidRPr="00040D99">
        <w:rPr>
          <w:i/>
          <w:sz w:val="22"/>
          <w:szCs w:val="22"/>
        </w:rPr>
        <w:t xml:space="preserve">difficult to explain </w:t>
      </w:r>
      <w:r w:rsidR="00061E58">
        <w:rPr>
          <w:i/>
          <w:sz w:val="22"/>
          <w:szCs w:val="22"/>
        </w:rPr>
        <w:t>for every grant project</w:t>
      </w:r>
      <w:r w:rsidR="007A55F3" w:rsidRPr="00040D99">
        <w:rPr>
          <w:i/>
          <w:sz w:val="22"/>
          <w:szCs w:val="22"/>
        </w:rPr>
        <w:t xml:space="preserve">, but we’re trying to get a </w:t>
      </w:r>
      <w:r w:rsidR="00061E58">
        <w:rPr>
          <w:i/>
          <w:sz w:val="22"/>
          <w:szCs w:val="22"/>
        </w:rPr>
        <w:t>sense of</w:t>
      </w:r>
      <w:r w:rsidR="007A55F3" w:rsidRPr="00040D99">
        <w:rPr>
          <w:i/>
          <w:sz w:val="22"/>
          <w:szCs w:val="22"/>
        </w:rPr>
        <w:t xml:space="preserve"> how effective this grant wor</w:t>
      </w:r>
      <w:r w:rsidR="00061E58">
        <w:rPr>
          <w:i/>
          <w:sz w:val="22"/>
          <w:szCs w:val="22"/>
        </w:rPr>
        <w:t>k has been</w:t>
      </w:r>
      <w:r w:rsidR="00661624" w:rsidRPr="00040D99">
        <w:rPr>
          <w:i/>
          <w:sz w:val="22"/>
          <w:szCs w:val="22"/>
        </w:rPr>
        <w:t xml:space="preserve"> in improving your </w:t>
      </w:r>
      <w:r w:rsidR="00061E58">
        <w:rPr>
          <w:i/>
          <w:sz w:val="22"/>
          <w:szCs w:val="22"/>
        </w:rPr>
        <w:t xml:space="preserve">damage prevention </w:t>
      </w:r>
      <w:r w:rsidR="00661624" w:rsidRPr="00040D99">
        <w:rPr>
          <w:i/>
          <w:sz w:val="22"/>
          <w:szCs w:val="22"/>
        </w:rPr>
        <w:t xml:space="preserve">program.  If your grant is more data oriented, you likely had some sort of metrics </w:t>
      </w:r>
      <w:r w:rsidR="00062221" w:rsidRPr="00040D99">
        <w:rPr>
          <w:i/>
          <w:sz w:val="22"/>
          <w:szCs w:val="22"/>
        </w:rPr>
        <w:t xml:space="preserve">in mind to improve upon.  If so, what were those metrics and how </w:t>
      </w:r>
      <w:r w:rsidR="003E6048">
        <w:rPr>
          <w:i/>
          <w:sz w:val="22"/>
          <w:szCs w:val="22"/>
        </w:rPr>
        <w:t xml:space="preserve">does </w:t>
      </w:r>
      <w:r w:rsidR="00062221" w:rsidRPr="00040D99">
        <w:rPr>
          <w:i/>
          <w:sz w:val="22"/>
          <w:szCs w:val="22"/>
        </w:rPr>
        <w:t xml:space="preserve">the data </w:t>
      </w:r>
      <w:r w:rsidR="003E6048">
        <w:rPr>
          <w:i/>
          <w:sz w:val="22"/>
          <w:szCs w:val="22"/>
        </w:rPr>
        <w:t>look</w:t>
      </w:r>
      <w:r w:rsidR="00062221" w:rsidRPr="00040D99">
        <w:rPr>
          <w:i/>
          <w:sz w:val="22"/>
          <w:szCs w:val="22"/>
        </w:rPr>
        <w:t xml:space="preserve"> now compared to when the program started?  If you’re doing something along the lines of enforcement that involves incident review, how many cases have you been able to review/close and/or fines collected compared to before the grant work?  If you </w:t>
      </w:r>
      <w:r w:rsidR="003E6048">
        <w:rPr>
          <w:i/>
          <w:sz w:val="22"/>
          <w:szCs w:val="22"/>
        </w:rPr>
        <w:t>are working on</w:t>
      </w:r>
      <w:r w:rsidR="00062221" w:rsidRPr="00040D99">
        <w:rPr>
          <w:i/>
          <w:sz w:val="22"/>
          <w:szCs w:val="22"/>
        </w:rPr>
        <w:t xml:space="preserve"> something more along the lines of public awareness, how many stakeholders have you been able to reach?  Even if </w:t>
      </w:r>
      <w:r w:rsidR="00040D99">
        <w:rPr>
          <w:i/>
          <w:sz w:val="22"/>
          <w:szCs w:val="22"/>
        </w:rPr>
        <w:t>you</w:t>
      </w:r>
      <w:r w:rsidR="00062221" w:rsidRPr="00040D99">
        <w:rPr>
          <w:i/>
          <w:sz w:val="22"/>
          <w:szCs w:val="22"/>
        </w:rPr>
        <w:t xml:space="preserve"> don’t have the metrics fully defined, put whatever you can here.</w:t>
      </w:r>
      <w:r w:rsidRPr="00040D99">
        <w:rPr>
          <w:i/>
          <w:sz w:val="22"/>
          <w:szCs w:val="22"/>
        </w:rPr>
        <w:t>]</w:t>
      </w:r>
    </w:p>
    <w:p w:rsidR="00E02038" w:rsidRDefault="00E02038" w:rsidP="00E02038">
      <w:pPr>
        <w:pStyle w:val="Default"/>
        <w:ind w:left="420" w:hanging="420"/>
        <w:rPr>
          <w:sz w:val="23"/>
          <w:szCs w:val="23"/>
        </w:rPr>
      </w:pPr>
    </w:p>
    <w:p w:rsidR="001E16CF" w:rsidRDefault="001E16CF" w:rsidP="001E16CF">
      <w:pPr>
        <w:pStyle w:val="Default"/>
        <w:rPr>
          <w:b/>
          <w:sz w:val="22"/>
          <w:szCs w:val="22"/>
        </w:rPr>
      </w:pPr>
      <w:r>
        <w:rPr>
          <w:b/>
          <w:sz w:val="22"/>
          <w:szCs w:val="22"/>
        </w:rPr>
        <w:t xml:space="preserve">Issues, Problems or Challenges (Item 3 under </w:t>
      </w:r>
      <w:r w:rsidR="001D73BE">
        <w:rPr>
          <w:b/>
          <w:sz w:val="22"/>
          <w:szCs w:val="22"/>
        </w:rPr>
        <w:t xml:space="preserve">Article IX, </w:t>
      </w:r>
      <w:r w:rsidRPr="001D1901">
        <w:rPr>
          <w:b/>
          <w:sz w:val="22"/>
          <w:szCs w:val="22"/>
          <w:u w:val="single"/>
        </w:rPr>
        <w:t>Section 9.01 Project Report</w:t>
      </w:r>
      <w:r>
        <w:rPr>
          <w:b/>
          <w:sz w:val="22"/>
          <w:szCs w:val="22"/>
        </w:rPr>
        <w:t>: “</w:t>
      </w:r>
      <w:r w:rsidRPr="00E02038">
        <w:rPr>
          <w:b/>
          <w:sz w:val="22"/>
          <w:szCs w:val="22"/>
        </w:rPr>
        <w:t xml:space="preserve">The reasons for slippage if established objectives were not met. </w:t>
      </w:r>
      <w:r>
        <w:rPr>
          <w:b/>
          <w:sz w:val="22"/>
          <w:szCs w:val="22"/>
        </w:rPr>
        <w:t>“)</w:t>
      </w:r>
    </w:p>
    <w:p w:rsidR="001E16CF" w:rsidRDefault="00E5257A" w:rsidP="001E16CF">
      <w:pPr>
        <w:pStyle w:val="Default"/>
        <w:ind w:left="420" w:hanging="420"/>
        <w:rPr>
          <w:b/>
          <w:sz w:val="22"/>
          <w:szCs w:val="22"/>
        </w:rPr>
      </w:pPr>
      <w:r>
        <w:rPr>
          <w:b/>
          <w:sz w:val="22"/>
          <w:szCs w:val="22"/>
        </w:rPr>
        <w:t>(NO Issues)</w:t>
      </w:r>
    </w:p>
    <w:p w:rsidR="001E16CF" w:rsidRDefault="001E16CF" w:rsidP="001E16CF">
      <w:pPr>
        <w:pStyle w:val="Default"/>
        <w:rPr>
          <w:i/>
          <w:sz w:val="22"/>
          <w:szCs w:val="22"/>
        </w:rPr>
      </w:pPr>
      <w:r w:rsidRPr="00040D99">
        <w:rPr>
          <w:i/>
          <w:sz w:val="22"/>
          <w:szCs w:val="22"/>
        </w:rPr>
        <w:t xml:space="preserve">[If the project </w:t>
      </w:r>
      <w:r>
        <w:rPr>
          <w:i/>
          <w:sz w:val="22"/>
          <w:szCs w:val="22"/>
        </w:rPr>
        <w:t>has successfully concluded</w:t>
      </w:r>
      <w:r w:rsidRPr="00040D99">
        <w:rPr>
          <w:i/>
          <w:sz w:val="22"/>
          <w:szCs w:val="22"/>
        </w:rPr>
        <w:t xml:space="preserve"> on schedule, simply </w:t>
      </w:r>
      <w:r>
        <w:rPr>
          <w:i/>
          <w:sz w:val="22"/>
          <w:szCs w:val="22"/>
        </w:rPr>
        <w:t>state that</w:t>
      </w:r>
      <w:r w:rsidRPr="00040D99">
        <w:rPr>
          <w:i/>
          <w:sz w:val="22"/>
          <w:szCs w:val="22"/>
        </w:rPr>
        <w:t xml:space="preserve"> there are no issues, problems or challenge</w:t>
      </w:r>
      <w:r>
        <w:rPr>
          <w:i/>
          <w:sz w:val="22"/>
          <w:szCs w:val="22"/>
        </w:rPr>
        <w:t xml:space="preserve"> to report</w:t>
      </w:r>
      <w:r w:rsidRPr="00040D99">
        <w:rPr>
          <w:i/>
          <w:sz w:val="22"/>
          <w:szCs w:val="22"/>
        </w:rPr>
        <w:t>.</w:t>
      </w:r>
      <w:r>
        <w:rPr>
          <w:i/>
          <w:sz w:val="22"/>
          <w:szCs w:val="22"/>
        </w:rPr>
        <w:t xml:space="preserve">  If there have been delays for any reason, explain what they are and how they have impacted the grant work.  For instance, with some States, even after an agreement is in place, it has to be sent back to the Governor’s office for approval, which takes more time than originally anticipated.  Even if work began immediately after the agreement was in place, other delays could have been caused by personnel changes or issues that arose as the project progressed. ]</w:t>
      </w:r>
    </w:p>
    <w:p w:rsidR="00040D99" w:rsidRDefault="00040D99" w:rsidP="00E02038">
      <w:pPr>
        <w:pStyle w:val="Default"/>
        <w:ind w:left="420" w:hanging="420"/>
        <w:rPr>
          <w:b/>
          <w:sz w:val="22"/>
          <w:szCs w:val="22"/>
        </w:rPr>
      </w:pPr>
    </w:p>
    <w:p w:rsidR="00B1550C" w:rsidRDefault="003E6048" w:rsidP="00B1550C">
      <w:pPr>
        <w:pStyle w:val="Default"/>
        <w:rPr>
          <w:sz w:val="22"/>
          <w:szCs w:val="22"/>
        </w:rPr>
      </w:pPr>
      <w:r>
        <w:rPr>
          <w:b/>
          <w:bCs/>
          <w:sz w:val="22"/>
          <w:szCs w:val="22"/>
        </w:rPr>
        <w:t>Final</w:t>
      </w:r>
      <w:r w:rsidR="00B1550C">
        <w:rPr>
          <w:b/>
          <w:bCs/>
          <w:sz w:val="22"/>
          <w:szCs w:val="22"/>
        </w:rPr>
        <w:t xml:space="preserve"> Financial Status Report </w:t>
      </w:r>
    </w:p>
    <w:p w:rsidR="00BC6AE7" w:rsidRDefault="00E5257A" w:rsidP="00B1550C">
      <w:pPr>
        <w:pStyle w:val="Default"/>
        <w:rPr>
          <w:i/>
          <w:sz w:val="22"/>
          <w:szCs w:val="22"/>
        </w:rPr>
      </w:pPr>
      <w:r>
        <w:rPr>
          <w:i/>
          <w:sz w:val="22"/>
          <w:szCs w:val="22"/>
        </w:rPr>
        <w:t>“The financial report has been sent as a separate attachment to the AA”</w:t>
      </w:r>
    </w:p>
    <w:p w:rsidR="00E5257A" w:rsidRDefault="00E5257A" w:rsidP="00B1550C">
      <w:pPr>
        <w:pStyle w:val="Default"/>
        <w:rPr>
          <w:i/>
          <w:sz w:val="22"/>
          <w:szCs w:val="22"/>
        </w:rPr>
      </w:pPr>
    </w:p>
    <w:p w:rsidR="001E16CF" w:rsidRPr="00BC6AE7" w:rsidRDefault="001E16CF" w:rsidP="001E16CF">
      <w:pPr>
        <w:pStyle w:val="Default"/>
        <w:rPr>
          <w:i/>
          <w:sz w:val="22"/>
          <w:szCs w:val="22"/>
        </w:rPr>
      </w:pPr>
      <w:r w:rsidRPr="00BC6AE7">
        <w:rPr>
          <w:i/>
          <w:sz w:val="22"/>
          <w:szCs w:val="22"/>
        </w:rPr>
        <w:t>[Per the instructions in</w:t>
      </w:r>
      <w:r w:rsidR="001D73BE">
        <w:rPr>
          <w:i/>
          <w:sz w:val="22"/>
          <w:szCs w:val="22"/>
        </w:rPr>
        <w:t xml:space="preserve"> Article IX</w:t>
      </w:r>
      <w:r w:rsidR="00214652">
        <w:rPr>
          <w:i/>
          <w:sz w:val="22"/>
          <w:szCs w:val="22"/>
        </w:rPr>
        <w:t xml:space="preserve">, </w:t>
      </w:r>
      <w:r w:rsidR="00214652" w:rsidRPr="00BC6AE7">
        <w:rPr>
          <w:i/>
          <w:sz w:val="22"/>
          <w:szCs w:val="22"/>
        </w:rPr>
        <w:t>Section</w:t>
      </w:r>
      <w:r w:rsidRPr="00351923">
        <w:rPr>
          <w:i/>
          <w:sz w:val="22"/>
          <w:szCs w:val="22"/>
          <w:u w:val="single"/>
        </w:rPr>
        <w:t xml:space="preserve"> 9.0</w:t>
      </w:r>
      <w:r>
        <w:rPr>
          <w:i/>
          <w:sz w:val="22"/>
          <w:szCs w:val="22"/>
          <w:u w:val="single"/>
        </w:rPr>
        <w:t>4</w:t>
      </w:r>
      <w:r w:rsidRPr="00BC6AE7">
        <w:rPr>
          <w:i/>
          <w:sz w:val="22"/>
          <w:szCs w:val="22"/>
        </w:rPr>
        <w:t xml:space="preserve"> of your agreement</w:t>
      </w:r>
      <w:r>
        <w:rPr>
          <w:i/>
          <w:sz w:val="22"/>
          <w:szCs w:val="22"/>
        </w:rPr>
        <w:t xml:space="preserve"> (included below), the financial status report should go to the Agreement Administrator (AA).  For this section of the progress report, simply state “The final financial report has been sent as a separate attachment to the AA.”.  However, if there are any issues with the Financial Status Report or additional explanation is needed, please provide that information here.  If there are any delays for whatever reasons, these should be communicated to the AA and AOTR in advance.</w:t>
      </w:r>
    </w:p>
    <w:p w:rsidR="001E16CF" w:rsidRPr="00BC6AE7" w:rsidRDefault="001E16CF" w:rsidP="001E16CF">
      <w:pPr>
        <w:pStyle w:val="Default"/>
        <w:rPr>
          <w:i/>
          <w:sz w:val="22"/>
          <w:szCs w:val="22"/>
        </w:rPr>
      </w:pPr>
    </w:p>
    <w:p w:rsidR="00B1550C" w:rsidRDefault="001E16CF" w:rsidP="001E16CF">
      <w:pPr>
        <w:pStyle w:val="Default"/>
        <w:rPr>
          <w:i/>
          <w:sz w:val="22"/>
          <w:szCs w:val="22"/>
        </w:rPr>
      </w:pPr>
      <w:r>
        <w:rPr>
          <w:i/>
          <w:sz w:val="22"/>
          <w:szCs w:val="22"/>
        </w:rPr>
        <w:t xml:space="preserve">From </w:t>
      </w:r>
      <w:r w:rsidR="001D73BE">
        <w:rPr>
          <w:i/>
          <w:sz w:val="22"/>
          <w:szCs w:val="22"/>
        </w:rPr>
        <w:t xml:space="preserve">Article IX, </w:t>
      </w:r>
      <w:r w:rsidRPr="00351923">
        <w:rPr>
          <w:i/>
          <w:sz w:val="22"/>
          <w:szCs w:val="22"/>
          <w:u w:val="single"/>
        </w:rPr>
        <w:t>Section 9.0</w:t>
      </w:r>
      <w:r>
        <w:rPr>
          <w:i/>
          <w:sz w:val="22"/>
          <w:szCs w:val="22"/>
          <w:u w:val="single"/>
        </w:rPr>
        <w:t>4</w:t>
      </w:r>
      <w:r>
        <w:rPr>
          <w:i/>
          <w:sz w:val="22"/>
          <w:szCs w:val="22"/>
        </w:rPr>
        <w:t xml:space="preserve"> of your agreement: “</w:t>
      </w:r>
      <w:r w:rsidRPr="001E16CF">
        <w:rPr>
          <w:i/>
          <w:sz w:val="22"/>
          <w:szCs w:val="22"/>
        </w:rPr>
        <w:t xml:space="preserve">At the end of the grant period, the Grantee must submit a Final Financial Status Report, Standard Form </w:t>
      </w:r>
      <w:r w:rsidR="001D73BE">
        <w:rPr>
          <w:i/>
          <w:sz w:val="22"/>
          <w:szCs w:val="22"/>
        </w:rPr>
        <w:t>425</w:t>
      </w:r>
      <w:r w:rsidRPr="001E16CF">
        <w:rPr>
          <w:i/>
          <w:sz w:val="22"/>
          <w:szCs w:val="22"/>
        </w:rPr>
        <w:t xml:space="preserve"> (SF-</w:t>
      </w:r>
      <w:r w:rsidR="001D73BE">
        <w:rPr>
          <w:i/>
          <w:sz w:val="22"/>
          <w:szCs w:val="22"/>
        </w:rPr>
        <w:t>425</w:t>
      </w:r>
      <w:r w:rsidRPr="001E16CF">
        <w:rPr>
          <w:i/>
          <w:sz w:val="22"/>
          <w:szCs w:val="22"/>
        </w:rPr>
        <w:t>), to report the status of all funds. In addition to SF-</w:t>
      </w:r>
      <w:r w:rsidR="001D73BE">
        <w:rPr>
          <w:i/>
          <w:sz w:val="22"/>
          <w:szCs w:val="22"/>
        </w:rPr>
        <w:t>425</w:t>
      </w:r>
      <w:r w:rsidRPr="001E16CF">
        <w:rPr>
          <w:i/>
          <w:sz w:val="22"/>
          <w:szCs w:val="22"/>
        </w:rPr>
        <w:t>, the Grantee should provide the break down of costs for each object class category (Personnel, Fringe Benefits, Travel, Equipment, Supplies, Contractual, Other, and Indirect Charges). This report must be submitted to the AA in electronic form via e-mail no later than</w:t>
      </w:r>
      <w:r>
        <w:rPr>
          <w:i/>
          <w:sz w:val="22"/>
          <w:szCs w:val="22"/>
        </w:rPr>
        <w:t xml:space="preserve"> [refer to your agreement for date.”]</w:t>
      </w:r>
    </w:p>
    <w:p w:rsidR="00B1550C" w:rsidRDefault="00B1550C" w:rsidP="009217F8">
      <w:pPr>
        <w:rPr>
          <w:b/>
        </w:rPr>
      </w:pPr>
    </w:p>
    <w:p w:rsidR="00314ACB" w:rsidRDefault="00314ACB" w:rsidP="00314ACB">
      <w:pPr>
        <w:rPr>
          <w:b/>
        </w:rPr>
      </w:pPr>
      <w:r>
        <w:rPr>
          <w:b/>
        </w:rPr>
        <w:t xml:space="preserve">Requests of the AOTR and/or PHMSA </w:t>
      </w:r>
    </w:p>
    <w:p w:rsidR="00E5257A" w:rsidRDefault="00E5257A" w:rsidP="00314ACB">
      <w:pPr>
        <w:rPr>
          <w:b/>
        </w:rPr>
      </w:pPr>
    </w:p>
    <w:p w:rsidR="00E5257A" w:rsidRDefault="00E5257A" w:rsidP="00314ACB">
      <w:pPr>
        <w:rPr>
          <w:b/>
        </w:rPr>
      </w:pPr>
      <w:r>
        <w:rPr>
          <w:b/>
        </w:rPr>
        <w:t>:No actions requested at this time”</w:t>
      </w:r>
    </w:p>
    <w:p w:rsidR="00E5257A" w:rsidRDefault="00E5257A" w:rsidP="00314ACB">
      <w:pPr>
        <w:rPr>
          <w:b/>
        </w:rPr>
      </w:pPr>
    </w:p>
    <w:p w:rsidR="00314ACB" w:rsidRDefault="00314ACB" w:rsidP="00314ACB">
      <w:pPr>
        <w:rPr>
          <w:b/>
        </w:rPr>
      </w:pPr>
    </w:p>
    <w:p w:rsidR="00314ACB" w:rsidRPr="00F70CB1" w:rsidRDefault="00314ACB" w:rsidP="009217F8">
      <w:pPr>
        <w:rPr>
          <w:i/>
        </w:rPr>
      </w:pPr>
      <w:r>
        <w:rPr>
          <w:i/>
        </w:rPr>
        <w:t>[</w:t>
      </w:r>
      <w:r w:rsidR="00396A5E">
        <w:rPr>
          <w:i/>
        </w:rPr>
        <w:t>In most cases, any questions or actions requested of the AOTR and PHMSA (such as grant modifications) should have been addressed in advance of filing the report.  If this is the case, simply state “No actions requested at this time” or explain any actions that are currently in process.  However, if something has come up recently, or if you haven’t been able to discuss with the AOTR yet, please describe here.</w:t>
      </w:r>
      <w:r w:rsidR="0042693A">
        <w:rPr>
          <w:i/>
        </w:rPr>
        <w:t>]</w:t>
      </w:r>
    </w:p>
    <w:sectPr w:rsidR="00314ACB" w:rsidRPr="00F70CB1" w:rsidSect="004C64A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217F8"/>
    <w:rsid w:val="0000119D"/>
    <w:rsid w:val="000048AB"/>
    <w:rsid w:val="00004CED"/>
    <w:rsid w:val="000055E5"/>
    <w:rsid w:val="0000573E"/>
    <w:rsid w:val="0000602A"/>
    <w:rsid w:val="00006241"/>
    <w:rsid w:val="0000746D"/>
    <w:rsid w:val="00007B99"/>
    <w:rsid w:val="00011615"/>
    <w:rsid w:val="00012C48"/>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1E58"/>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B7DB4"/>
    <w:rsid w:val="001C0AAD"/>
    <w:rsid w:val="001C2ADF"/>
    <w:rsid w:val="001C3474"/>
    <w:rsid w:val="001C4EE8"/>
    <w:rsid w:val="001C60A9"/>
    <w:rsid w:val="001C6A81"/>
    <w:rsid w:val="001C6CC5"/>
    <w:rsid w:val="001C7620"/>
    <w:rsid w:val="001C7D64"/>
    <w:rsid w:val="001D0173"/>
    <w:rsid w:val="001D186A"/>
    <w:rsid w:val="001D275F"/>
    <w:rsid w:val="001D34B3"/>
    <w:rsid w:val="001D370F"/>
    <w:rsid w:val="001D4B6C"/>
    <w:rsid w:val="001D518C"/>
    <w:rsid w:val="001D5500"/>
    <w:rsid w:val="001D5B11"/>
    <w:rsid w:val="001D6472"/>
    <w:rsid w:val="001D64FC"/>
    <w:rsid w:val="001D6520"/>
    <w:rsid w:val="001D73BE"/>
    <w:rsid w:val="001E0196"/>
    <w:rsid w:val="001E047C"/>
    <w:rsid w:val="001E086C"/>
    <w:rsid w:val="001E0F6E"/>
    <w:rsid w:val="001E12A7"/>
    <w:rsid w:val="001E12C1"/>
    <w:rsid w:val="001E16CF"/>
    <w:rsid w:val="001E28E6"/>
    <w:rsid w:val="001E3DFB"/>
    <w:rsid w:val="001E411D"/>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652"/>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05C"/>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263"/>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4ADE"/>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0EA"/>
    <w:rsid w:val="002F211D"/>
    <w:rsid w:val="002F3926"/>
    <w:rsid w:val="002F3A8E"/>
    <w:rsid w:val="002F4029"/>
    <w:rsid w:val="002F409B"/>
    <w:rsid w:val="002F428A"/>
    <w:rsid w:val="002F5A6D"/>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02A"/>
    <w:rsid w:val="003516C7"/>
    <w:rsid w:val="0035189C"/>
    <w:rsid w:val="00352027"/>
    <w:rsid w:val="003526BC"/>
    <w:rsid w:val="00352704"/>
    <w:rsid w:val="00352E49"/>
    <w:rsid w:val="00353089"/>
    <w:rsid w:val="00353F23"/>
    <w:rsid w:val="0036077C"/>
    <w:rsid w:val="003611F6"/>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6A5E"/>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5F5B"/>
    <w:rsid w:val="003E6048"/>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115"/>
    <w:rsid w:val="00430414"/>
    <w:rsid w:val="00430627"/>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4AF"/>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3889"/>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5604"/>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4C1A"/>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318"/>
    <w:rsid w:val="005C16AB"/>
    <w:rsid w:val="005C1F57"/>
    <w:rsid w:val="005C3292"/>
    <w:rsid w:val="005C4401"/>
    <w:rsid w:val="005C4C66"/>
    <w:rsid w:val="005C599F"/>
    <w:rsid w:val="005C5B4F"/>
    <w:rsid w:val="005C6D15"/>
    <w:rsid w:val="005C7165"/>
    <w:rsid w:val="005C73E6"/>
    <w:rsid w:val="005C7EE8"/>
    <w:rsid w:val="005D18F6"/>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4F32"/>
    <w:rsid w:val="005E5247"/>
    <w:rsid w:val="005E52B9"/>
    <w:rsid w:val="005E6448"/>
    <w:rsid w:val="005E6699"/>
    <w:rsid w:val="005E6B84"/>
    <w:rsid w:val="005E713F"/>
    <w:rsid w:val="005E7626"/>
    <w:rsid w:val="005E7A09"/>
    <w:rsid w:val="005E7BFA"/>
    <w:rsid w:val="005F063D"/>
    <w:rsid w:val="005F117C"/>
    <w:rsid w:val="005F2AE4"/>
    <w:rsid w:val="005F2BF8"/>
    <w:rsid w:val="005F3A0A"/>
    <w:rsid w:val="005F4039"/>
    <w:rsid w:val="005F5A30"/>
    <w:rsid w:val="005F5AEA"/>
    <w:rsid w:val="005F5D69"/>
    <w:rsid w:val="005F5F84"/>
    <w:rsid w:val="005F6B5F"/>
    <w:rsid w:val="005F7534"/>
    <w:rsid w:val="005F7BDE"/>
    <w:rsid w:val="00600EF2"/>
    <w:rsid w:val="006018F8"/>
    <w:rsid w:val="00601983"/>
    <w:rsid w:val="0060200E"/>
    <w:rsid w:val="0060262B"/>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1D56"/>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4B5C"/>
    <w:rsid w:val="006A5404"/>
    <w:rsid w:val="006A6DDD"/>
    <w:rsid w:val="006A6FFF"/>
    <w:rsid w:val="006A7301"/>
    <w:rsid w:val="006B0D95"/>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E26"/>
    <w:rsid w:val="006D425A"/>
    <w:rsid w:val="006D514A"/>
    <w:rsid w:val="006D5291"/>
    <w:rsid w:val="006D5E6C"/>
    <w:rsid w:val="006D6106"/>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0AF5"/>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5D6C"/>
    <w:rsid w:val="00776587"/>
    <w:rsid w:val="0077678B"/>
    <w:rsid w:val="007767CF"/>
    <w:rsid w:val="00777305"/>
    <w:rsid w:val="007801C6"/>
    <w:rsid w:val="00780923"/>
    <w:rsid w:val="00780AFD"/>
    <w:rsid w:val="007810A9"/>
    <w:rsid w:val="00781D88"/>
    <w:rsid w:val="00782BB5"/>
    <w:rsid w:val="0078305D"/>
    <w:rsid w:val="0078416E"/>
    <w:rsid w:val="0078437B"/>
    <w:rsid w:val="00784A25"/>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C77F1"/>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BFC"/>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0AC"/>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86FFB"/>
    <w:rsid w:val="0089026F"/>
    <w:rsid w:val="008902C0"/>
    <w:rsid w:val="008903A0"/>
    <w:rsid w:val="00890522"/>
    <w:rsid w:val="008905F6"/>
    <w:rsid w:val="00891D45"/>
    <w:rsid w:val="0089232F"/>
    <w:rsid w:val="008929FF"/>
    <w:rsid w:val="00892F3F"/>
    <w:rsid w:val="00893281"/>
    <w:rsid w:val="008936AF"/>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558"/>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0B8C"/>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0"/>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A77"/>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3E"/>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1FBD"/>
    <w:rsid w:val="00AB27F4"/>
    <w:rsid w:val="00AB3427"/>
    <w:rsid w:val="00AB34D5"/>
    <w:rsid w:val="00AB39A9"/>
    <w:rsid w:val="00AB4FDF"/>
    <w:rsid w:val="00AB5728"/>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AF6D02"/>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5DA"/>
    <w:rsid w:val="00BB1C22"/>
    <w:rsid w:val="00BB1CB6"/>
    <w:rsid w:val="00BB27FE"/>
    <w:rsid w:val="00BB2EB1"/>
    <w:rsid w:val="00BB45CE"/>
    <w:rsid w:val="00BB75C4"/>
    <w:rsid w:val="00BC0249"/>
    <w:rsid w:val="00BC0624"/>
    <w:rsid w:val="00BC06C8"/>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0ED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511A"/>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958"/>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257A"/>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A0C79"/>
    <w:rsid w:val="00EA0D4C"/>
    <w:rsid w:val="00EA1056"/>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3A3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732"/>
    <w:rsid w:val="00F008E8"/>
    <w:rsid w:val="00F0229B"/>
    <w:rsid w:val="00F04BCE"/>
    <w:rsid w:val="00F0565F"/>
    <w:rsid w:val="00F0628B"/>
    <w:rsid w:val="00F0691C"/>
    <w:rsid w:val="00F06EB4"/>
    <w:rsid w:val="00F112CD"/>
    <w:rsid w:val="00F12DC6"/>
    <w:rsid w:val="00F13165"/>
    <w:rsid w:val="00F13E29"/>
    <w:rsid w:val="00F1555F"/>
    <w:rsid w:val="00F1559B"/>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0CB1"/>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31E"/>
    <w:rsid w:val="00F9148B"/>
    <w:rsid w:val="00F914CD"/>
    <w:rsid w:val="00F91585"/>
    <w:rsid w:val="00F92AA8"/>
    <w:rsid w:val="00F92B04"/>
    <w:rsid w:val="00F93940"/>
    <w:rsid w:val="00F9466C"/>
    <w:rsid w:val="00F955C2"/>
    <w:rsid w:val="00F9639C"/>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6156"/>
    <w:rsid w:val="00FF6AA0"/>
    <w:rsid w:val="00FF72BA"/>
    <w:rsid w:val="00FF7749"/>
    <w:rsid w:val="00FF7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4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isley</cp:lastModifiedBy>
  <cp:revision>25</cp:revision>
  <cp:lastPrinted>2011-03-23T12:28:00Z</cp:lastPrinted>
  <dcterms:created xsi:type="dcterms:W3CDTF">2011-03-21T18:59:00Z</dcterms:created>
  <dcterms:modified xsi:type="dcterms:W3CDTF">2011-03-23T13:54:00Z</dcterms:modified>
</cp:coreProperties>
</file>