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97F" w:rsidRDefault="0098297F" w:rsidP="0098297F">
      <w:pPr>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MT" w:hAnsi="TimesNewRomanPS-BoldMT" w:cs="TimesNewRomanPS-BoldMT"/>
          <w:b/>
          <w:bCs/>
          <w:color w:val="000000"/>
        </w:rPr>
        <w:t>2019 State Damage Prevention Program Grant Final Report</w:t>
      </w:r>
    </w:p>
    <w:p w:rsidR="0098297F" w:rsidRDefault="0098297F" w:rsidP="0098297F">
      <w:pPr>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MT" w:hAnsi="TimesNewRomanPS-BoldMT" w:cs="TimesNewRomanPS-BoldMT"/>
          <w:b/>
          <w:bCs/>
          <w:color w:val="000000"/>
        </w:rPr>
        <w:t>CFDA Number: 20.720</w:t>
      </w:r>
    </w:p>
    <w:p w:rsidR="0098297F" w:rsidRDefault="0098297F" w:rsidP="0098297F">
      <w:pPr>
        <w:autoSpaceDE w:val="0"/>
        <w:autoSpaceDN w:val="0"/>
        <w:adjustRightInd w:val="0"/>
        <w:spacing w:after="0" w:line="240" w:lineRule="auto"/>
        <w:jc w:val="center"/>
        <w:rPr>
          <w:rFonts w:ascii="TimesNewRomanPS-BoldMT" w:hAnsi="TimesNewRomanPS-BoldMT" w:cs="TimesNewRomanPS-BoldMT"/>
          <w:b/>
          <w:bCs/>
          <w:color w:val="000000"/>
        </w:rPr>
      </w:pPr>
    </w:p>
    <w:p w:rsidR="001974C0" w:rsidRPr="001974C0" w:rsidRDefault="001974C0" w:rsidP="001974C0">
      <w:pPr>
        <w:autoSpaceDE w:val="0"/>
        <w:autoSpaceDN w:val="0"/>
        <w:adjustRightInd w:val="0"/>
        <w:spacing w:after="0" w:line="240" w:lineRule="auto"/>
        <w:rPr>
          <w:rFonts w:ascii="Times New Roman" w:eastAsia="Times New Roman" w:hAnsi="Times New Roman" w:cs="Times New Roman"/>
          <w:i/>
          <w:color w:val="000000"/>
        </w:rPr>
      </w:pPr>
      <w:r w:rsidRPr="001974C0">
        <w:rPr>
          <w:rFonts w:ascii="Times New Roman" w:eastAsia="Times New Roman" w:hAnsi="Times New Roman" w:cs="Times New Roman"/>
          <w:b/>
          <w:color w:val="000000"/>
        </w:rPr>
        <w:t xml:space="preserve">Award Number: </w:t>
      </w:r>
      <w:r w:rsidRPr="001974C0">
        <w:rPr>
          <w:rFonts w:ascii="Times New Roman" w:eastAsia="Times New Roman" w:hAnsi="Times New Roman" w:cs="Times New Roman"/>
          <w:color w:val="000000"/>
        </w:rPr>
        <w:t xml:space="preserve"> 693JK31940016PSDP </w:t>
      </w:r>
    </w:p>
    <w:p w:rsidR="001974C0" w:rsidRPr="001974C0" w:rsidRDefault="001974C0" w:rsidP="001974C0">
      <w:pPr>
        <w:spacing w:after="0" w:line="240" w:lineRule="auto"/>
        <w:rPr>
          <w:rFonts w:ascii="Times New Roman" w:eastAsia="Times New Roman" w:hAnsi="Times New Roman" w:cs="Times New Roman"/>
          <w:i/>
        </w:rPr>
      </w:pPr>
      <w:r w:rsidRPr="001974C0">
        <w:rPr>
          <w:rFonts w:ascii="Times New Roman" w:eastAsia="Times New Roman" w:hAnsi="Times New Roman" w:cs="Times New Roman"/>
          <w:b/>
        </w:rPr>
        <w:t xml:space="preserve">Project Title: </w:t>
      </w:r>
      <w:r w:rsidRPr="001974C0">
        <w:rPr>
          <w:rFonts w:ascii="Times New Roman" w:eastAsia="Times New Roman" w:hAnsi="Times New Roman" w:cs="Times New Roman"/>
        </w:rPr>
        <w:t xml:space="preserve"> State Damage Prevention (SDP) Program Grants - 2019</w:t>
      </w:r>
    </w:p>
    <w:p w:rsidR="001974C0" w:rsidRPr="001974C0" w:rsidRDefault="001974C0" w:rsidP="001974C0">
      <w:pPr>
        <w:spacing w:after="0" w:line="240" w:lineRule="auto"/>
        <w:rPr>
          <w:rFonts w:ascii="Times New Roman" w:eastAsia="Times New Roman" w:hAnsi="Times New Roman" w:cs="Times New Roman"/>
          <w:b/>
        </w:rPr>
      </w:pPr>
      <w:r w:rsidRPr="001974C0">
        <w:rPr>
          <w:rFonts w:ascii="Times New Roman" w:eastAsia="Times New Roman" w:hAnsi="Times New Roman" w:cs="Times New Roman"/>
          <w:b/>
        </w:rPr>
        <w:t xml:space="preserve">Date Submitted:  </w:t>
      </w:r>
      <w:r w:rsidRPr="001974C0">
        <w:rPr>
          <w:rFonts w:ascii="Times New Roman" w:eastAsia="Times New Roman" w:hAnsi="Times New Roman" w:cs="Times New Roman"/>
        </w:rPr>
        <w:t>1/</w:t>
      </w:r>
      <w:r w:rsidR="002767C5">
        <w:rPr>
          <w:rFonts w:ascii="Times New Roman" w:eastAsia="Times New Roman" w:hAnsi="Times New Roman" w:cs="Times New Roman"/>
        </w:rPr>
        <w:t>8</w:t>
      </w:r>
      <w:r w:rsidRPr="001974C0">
        <w:rPr>
          <w:rFonts w:ascii="Times New Roman" w:eastAsia="Times New Roman" w:hAnsi="Times New Roman" w:cs="Times New Roman"/>
        </w:rPr>
        <w:t>/</w:t>
      </w:r>
      <w:r>
        <w:rPr>
          <w:rFonts w:ascii="Times New Roman" w:eastAsia="Times New Roman" w:hAnsi="Times New Roman" w:cs="Times New Roman"/>
        </w:rPr>
        <w:t>2021</w:t>
      </w:r>
    </w:p>
    <w:p w:rsidR="001974C0" w:rsidRPr="001974C0" w:rsidRDefault="001974C0" w:rsidP="001974C0">
      <w:pPr>
        <w:spacing w:after="0" w:line="240" w:lineRule="auto"/>
        <w:rPr>
          <w:rFonts w:ascii="Times New Roman" w:eastAsia="Times New Roman" w:hAnsi="Times New Roman" w:cs="Times New Roman"/>
          <w:b/>
        </w:rPr>
      </w:pPr>
      <w:r w:rsidRPr="001974C0">
        <w:rPr>
          <w:rFonts w:ascii="Times New Roman" w:eastAsia="Times New Roman" w:hAnsi="Times New Roman" w:cs="Times New Roman"/>
          <w:b/>
        </w:rPr>
        <w:t xml:space="preserve">Submitted by:  </w:t>
      </w:r>
      <w:r w:rsidRPr="001974C0">
        <w:rPr>
          <w:rFonts w:ascii="Times New Roman" w:eastAsia="Times New Roman" w:hAnsi="Times New Roman" w:cs="Times New Roman"/>
        </w:rPr>
        <w:t xml:space="preserve">Juan Urena &amp; Joseph Costa </w:t>
      </w:r>
    </w:p>
    <w:p w:rsidR="0098297F" w:rsidRDefault="0098297F" w:rsidP="0098297F">
      <w:pPr>
        <w:autoSpaceDE w:val="0"/>
        <w:autoSpaceDN w:val="0"/>
        <w:adjustRightInd w:val="0"/>
        <w:spacing w:after="0" w:line="240" w:lineRule="auto"/>
        <w:rPr>
          <w:rFonts w:ascii="TimesNewRomanPS-ItalicMT" w:hAnsi="TimesNewRomanPS-ItalicMT" w:cs="TimesNewRomanPS-ItalicMT"/>
          <w:i/>
          <w:iCs/>
          <w:color w:val="000000"/>
        </w:rPr>
      </w:pP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Specific Objective(s) of the Agreement</w:t>
      </w:r>
    </w:p>
    <w:p w:rsidR="001974C0" w:rsidRDefault="001974C0" w:rsidP="0098297F">
      <w:pPr>
        <w:autoSpaceDE w:val="0"/>
        <w:autoSpaceDN w:val="0"/>
        <w:adjustRightInd w:val="0"/>
        <w:spacing w:after="0" w:line="240" w:lineRule="auto"/>
        <w:rPr>
          <w:rFonts w:ascii="TimesNewRomanPS-BoldMT" w:hAnsi="TimesNewRomanPS-BoldMT" w:cs="TimesNewRomanPS-BoldMT"/>
          <w:b/>
          <w:bCs/>
          <w:color w:val="000000"/>
        </w:rPr>
      </w:pPr>
    </w:p>
    <w:p w:rsidR="001974C0" w:rsidRPr="001974C0" w:rsidRDefault="001974C0" w:rsidP="001974C0">
      <w:pPr>
        <w:autoSpaceDE w:val="0"/>
        <w:autoSpaceDN w:val="0"/>
        <w:adjustRightInd w:val="0"/>
        <w:spacing w:after="0" w:line="240" w:lineRule="auto"/>
        <w:rPr>
          <w:rFonts w:ascii="Times New Roman" w:eastAsia="Times New Roman" w:hAnsi="Times New Roman" w:cs="Times New Roman"/>
          <w:bCs/>
          <w:color w:val="000000"/>
        </w:rPr>
      </w:pPr>
      <w:r w:rsidRPr="001974C0">
        <w:rPr>
          <w:rFonts w:ascii="Times New Roman" w:eastAsia="Times New Roman" w:hAnsi="Times New Roman" w:cs="Times New Roman"/>
          <w:bCs/>
          <w:color w:val="000000"/>
        </w:rPr>
        <w:t>Under this grant agreement, the Recipient will:</w:t>
      </w:r>
    </w:p>
    <w:p w:rsidR="001974C0" w:rsidRPr="001974C0" w:rsidRDefault="001974C0" w:rsidP="001974C0">
      <w:pPr>
        <w:autoSpaceDE w:val="0"/>
        <w:autoSpaceDN w:val="0"/>
        <w:adjustRightInd w:val="0"/>
        <w:spacing w:after="0" w:line="240" w:lineRule="auto"/>
        <w:rPr>
          <w:rFonts w:ascii="TimesNewRomanPSMT" w:eastAsia="Times New Roman" w:hAnsi="TimesNewRomanPSMT" w:cs="TimesNewRomanPSMT"/>
        </w:rPr>
      </w:pPr>
      <w:r w:rsidRPr="001974C0">
        <w:rPr>
          <w:rFonts w:ascii="TimesNewRomanPSMT" w:eastAsia="Times New Roman" w:hAnsi="TimesNewRomanPSMT" w:cs="TimesNewRomanPSMT"/>
        </w:rPr>
        <w:t>Fund enforcement, education, training, communication, support, analysis, partnership, and</w:t>
      </w:r>
    </w:p>
    <w:p w:rsidR="001974C0" w:rsidRPr="001974C0" w:rsidRDefault="001974C0" w:rsidP="001974C0">
      <w:pPr>
        <w:autoSpaceDE w:val="0"/>
        <w:autoSpaceDN w:val="0"/>
        <w:adjustRightInd w:val="0"/>
        <w:spacing w:after="0" w:line="240" w:lineRule="auto"/>
        <w:rPr>
          <w:rFonts w:ascii="Times New Roman" w:eastAsia="Times New Roman" w:hAnsi="Times New Roman" w:cs="Times New Roman"/>
          <w:b/>
        </w:rPr>
      </w:pPr>
      <w:r w:rsidRPr="001974C0">
        <w:rPr>
          <w:rFonts w:ascii="TimesNewRomanPSMT" w:eastAsia="Times New Roman" w:hAnsi="TimesNewRomanPSMT" w:cs="TimesNewRomanPSMT"/>
          <w:color w:val="000000"/>
        </w:rPr>
        <w:t>mediation activities associated with its damage prevention program. (Elements 1-9)</w:t>
      </w:r>
    </w:p>
    <w:p w:rsidR="0098297F" w:rsidRDefault="001974C0" w:rsidP="001974C0">
      <w:pPr>
        <w:autoSpaceDE w:val="0"/>
        <w:autoSpaceDN w:val="0"/>
        <w:adjustRightInd w:val="0"/>
        <w:spacing w:after="0" w:line="240" w:lineRule="auto"/>
        <w:rPr>
          <w:rFonts w:ascii="TimesNewRomanPS-ItalicMT" w:hAnsi="TimesNewRomanPS-ItalicMT" w:cs="TimesNewRomanPS-ItalicMT"/>
          <w:i/>
          <w:iCs/>
          <w:color w:val="000000"/>
        </w:rPr>
      </w:pPr>
      <w:r>
        <w:rPr>
          <w:rFonts w:ascii="TimesNewRomanPS-ItalicMT" w:hAnsi="TimesNewRomanPS-ItalicMT" w:cs="TimesNewRomanPS-ItalicMT"/>
          <w:i/>
          <w:iCs/>
          <w:color w:val="000000"/>
        </w:rPr>
        <w:t xml:space="preserve"> </w:t>
      </w: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br/>
        <w:t>Workscope</w:t>
      </w:r>
    </w:p>
    <w:p w:rsidR="001974C0" w:rsidRDefault="001974C0" w:rsidP="0098297F">
      <w:pPr>
        <w:autoSpaceDE w:val="0"/>
        <w:autoSpaceDN w:val="0"/>
        <w:adjustRightInd w:val="0"/>
        <w:spacing w:after="0" w:line="240" w:lineRule="auto"/>
        <w:rPr>
          <w:rFonts w:ascii="TimesNewRomanPS-BoldMT" w:hAnsi="TimesNewRomanPS-BoldMT" w:cs="TimesNewRomanPS-BoldMT"/>
          <w:b/>
          <w:bCs/>
          <w:color w:val="000000"/>
        </w:rPr>
      </w:pPr>
    </w:p>
    <w:p w:rsidR="001974C0" w:rsidRPr="001974C0" w:rsidRDefault="001974C0" w:rsidP="001974C0">
      <w:pPr>
        <w:spacing w:after="0" w:line="240" w:lineRule="auto"/>
        <w:rPr>
          <w:rFonts w:ascii="Times New Roman" w:eastAsia="Times New Roman" w:hAnsi="Times New Roman" w:cs="Times New Roman"/>
        </w:rPr>
      </w:pPr>
      <w:r w:rsidRPr="001974C0">
        <w:rPr>
          <w:rFonts w:ascii="Times New Roman" w:eastAsia="Times New Roman" w:hAnsi="Times New Roman" w:cs="Times New Roman"/>
        </w:rPr>
        <w:t>Under the terms of this grant agreement, the New Jersey Board of Public utilities (NJBPU) will address the following applicable elements listed in the approved application, pursuant to 49 U.S.C. §60134 (a), (b):</w:t>
      </w:r>
    </w:p>
    <w:p w:rsidR="001974C0" w:rsidRPr="001974C0" w:rsidRDefault="001974C0" w:rsidP="001974C0">
      <w:pPr>
        <w:spacing w:after="0" w:line="240" w:lineRule="auto"/>
        <w:rPr>
          <w:rFonts w:ascii="Times New Roman" w:eastAsia="Times New Roman" w:hAnsi="Times New Roman" w:cs="Times New Roman"/>
          <w:b/>
          <w:bCs/>
          <w:iCs/>
          <w:sz w:val="16"/>
          <w:szCs w:val="16"/>
        </w:rPr>
      </w:pP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Element 1 (Effective Communications): Participation by operators, excavators, and other</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stakeholders in the development and implementation of methods for establishing and maintaining</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effective communications between stakeholders from receipt of an excavation notification until</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successful completion of the excavation, as appropriate</w:t>
      </w:r>
      <w:r w:rsidRPr="001974C0">
        <w:rPr>
          <w:rFonts w:ascii="Times New Roman" w:eastAsia="Times New Roman" w:hAnsi="Times New Roman" w:cs="Times New Roman"/>
          <w:bCs/>
          <w:i/>
          <w:iCs/>
        </w:rPr>
        <w:t>. (</w:t>
      </w:r>
      <w:r w:rsidRPr="001974C0">
        <w:rPr>
          <w:rFonts w:ascii="Times New Roman" w:eastAsia="Times New Roman" w:hAnsi="Times New Roman" w:cs="Times New Roman"/>
          <w:b/>
          <w:bCs/>
          <w:i/>
          <w:iCs/>
        </w:rPr>
        <w:t>Not Applicable</w:t>
      </w:r>
      <w:r w:rsidRPr="001974C0">
        <w:rPr>
          <w:rFonts w:ascii="Times New Roman" w:eastAsia="Times New Roman" w:hAnsi="Times New Roman" w:cs="Times New Roman"/>
          <w:bCs/>
          <w:i/>
          <w:iCs/>
        </w:rPr>
        <w:t>)</w:t>
      </w:r>
    </w:p>
    <w:p w:rsidR="001974C0" w:rsidRPr="001974C0" w:rsidRDefault="001974C0" w:rsidP="001974C0">
      <w:pPr>
        <w:spacing w:after="0" w:line="240" w:lineRule="auto"/>
        <w:rPr>
          <w:rFonts w:ascii="Times New Roman" w:eastAsia="Times New Roman" w:hAnsi="Times New Roman" w:cs="Times New Roman"/>
          <w:bCs/>
          <w:iCs/>
          <w:sz w:val="16"/>
          <w:szCs w:val="16"/>
        </w:rPr>
      </w:pP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Element 2 (Comprehensive Stakeholder Support): A process for fostering and ensuring the</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support and partnership of stakeholders, including excavators, operators, locators, designers, and</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local government in all phases of the program. (</w:t>
      </w:r>
      <w:r w:rsidRPr="001974C0">
        <w:rPr>
          <w:rFonts w:ascii="Times New Roman" w:eastAsia="Times New Roman" w:hAnsi="Times New Roman" w:cs="Times New Roman"/>
          <w:b/>
          <w:bCs/>
          <w:i/>
          <w:iCs/>
        </w:rPr>
        <w:t>Applicable)</w:t>
      </w:r>
    </w:p>
    <w:p w:rsidR="001974C0" w:rsidRPr="001974C0" w:rsidRDefault="001974C0" w:rsidP="001974C0">
      <w:pPr>
        <w:spacing w:after="0" w:line="240" w:lineRule="auto"/>
        <w:rPr>
          <w:rFonts w:ascii="Times New Roman" w:eastAsia="Times New Roman" w:hAnsi="Times New Roman" w:cs="Times New Roman"/>
          <w:bCs/>
          <w:iCs/>
          <w:sz w:val="16"/>
          <w:szCs w:val="16"/>
        </w:rPr>
      </w:pP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Element 3 (Operator Internal Performance Measurement): A process for reviewing the adequacy</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of a pipeline operator's internal performance measures regarding persons performing locating</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services and quality assurance programs. (</w:t>
      </w:r>
      <w:r w:rsidRPr="001974C0">
        <w:rPr>
          <w:rFonts w:ascii="Times New Roman" w:eastAsia="Times New Roman" w:hAnsi="Times New Roman" w:cs="Times New Roman"/>
          <w:b/>
          <w:bCs/>
          <w:i/>
          <w:iCs/>
        </w:rPr>
        <w:t>Not Applicable)</w:t>
      </w:r>
    </w:p>
    <w:p w:rsidR="001974C0" w:rsidRPr="001974C0" w:rsidRDefault="001974C0" w:rsidP="001974C0">
      <w:pPr>
        <w:spacing w:after="0" w:line="240" w:lineRule="auto"/>
        <w:rPr>
          <w:rFonts w:ascii="Times New Roman" w:eastAsia="Times New Roman" w:hAnsi="Times New Roman" w:cs="Times New Roman"/>
          <w:bCs/>
          <w:iCs/>
        </w:rPr>
      </w:pP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Element 4 (Effective Employee Training): Participation by operators, excavators, and other</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stakeholders in the development and implementation of effective employee training programs to</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ensure that operators, the one call center, the enforcing agency, and the excavators have partnered</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to design and implement training for the employees of operators, excavators, and locators.</w:t>
      </w:r>
    </w:p>
    <w:p w:rsidR="001974C0" w:rsidRPr="001974C0" w:rsidRDefault="001974C0" w:rsidP="001974C0">
      <w:pPr>
        <w:spacing w:after="0" w:line="240" w:lineRule="auto"/>
        <w:rPr>
          <w:rFonts w:ascii="Times New Roman" w:eastAsia="Times New Roman" w:hAnsi="Times New Roman" w:cs="Times New Roman"/>
          <w:b/>
          <w:bCs/>
          <w:i/>
          <w:iCs/>
        </w:rPr>
      </w:pPr>
      <w:r w:rsidRPr="001974C0">
        <w:rPr>
          <w:rFonts w:ascii="Times New Roman" w:eastAsia="Times New Roman" w:hAnsi="Times New Roman" w:cs="Times New Roman"/>
          <w:b/>
          <w:bCs/>
          <w:i/>
          <w:iCs/>
        </w:rPr>
        <w:t>(Applicable)</w:t>
      </w:r>
    </w:p>
    <w:p w:rsidR="001974C0" w:rsidRPr="001974C0" w:rsidRDefault="001974C0" w:rsidP="001974C0">
      <w:pPr>
        <w:spacing w:after="0" w:line="240" w:lineRule="auto"/>
        <w:rPr>
          <w:rFonts w:ascii="Times New Roman" w:eastAsia="Times New Roman" w:hAnsi="Times New Roman" w:cs="Times New Roman"/>
          <w:bCs/>
          <w:iCs/>
          <w:sz w:val="16"/>
          <w:szCs w:val="16"/>
        </w:rPr>
      </w:pP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Element 5 (Public Education): A process for fostering and ensuring active participation by all</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 xml:space="preserve">stakeholders in public education for damage prevention activities. </w:t>
      </w:r>
      <w:r w:rsidRPr="001974C0">
        <w:rPr>
          <w:rFonts w:ascii="Times New Roman" w:eastAsia="Times New Roman" w:hAnsi="Times New Roman" w:cs="Times New Roman"/>
          <w:b/>
          <w:bCs/>
          <w:i/>
          <w:iCs/>
        </w:rPr>
        <w:t>(Not Applicable</w:t>
      </w:r>
      <w:r w:rsidRPr="001974C0">
        <w:rPr>
          <w:rFonts w:ascii="Times New Roman" w:eastAsia="Times New Roman" w:hAnsi="Times New Roman" w:cs="Times New Roman"/>
          <w:bCs/>
          <w:iCs/>
        </w:rPr>
        <w:t>)</w:t>
      </w:r>
    </w:p>
    <w:p w:rsidR="001974C0" w:rsidRPr="001974C0" w:rsidRDefault="001974C0" w:rsidP="001974C0">
      <w:pPr>
        <w:spacing w:after="0" w:line="240" w:lineRule="auto"/>
        <w:rPr>
          <w:rFonts w:ascii="Times New Roman" w:eastAsia="Times New Roman" w:hAnsi="Times New Roman" w:cs="Times New Roman"/>
          <w:bCs/>
          <w:iCs/>
          <w:sz w:val="16"/>
          <w:szCs w:val="16"/>
        </w:rPr>
      </w:pP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Element 6 (Dispute Resolution): A process for resolving disputes that defines the State authority's</w:t>
      </w:r>
    </w:p>
    <w:p w:rsidR="001974C0" w:rsidRPr="001974C0" w:rsidRDefault="001974C0" w:rsidP="001974C0">
      <w:pPr>
        <w:spacing w:after="0" w:line="240" w:lineRule="auto"/>
        <w:rPr>
          <w:rFonts w:ascii="Times New Roman" w:eastAsia="Times New Roman" w:hAnsi="Times New Roman" w:cs="Times New Roman"/>
          <w:b/>
          <w:bCs/>
          <w:i/>
          <w:iCs/>
        </w:rPr>
      </w:pPr>
      <w:r w:rsidRPr="001974C0">
        <w:rPr>
          <w:rFonts w:ascii="Times New Roman" w:eastAsia="Times New Roman" w:hAnsi="Times New Roman" w:cs="Times New Roman"/>
          <w:bCs/>
          <w:iCs/>
        </w:rPr>
        <w:t xml:space="preserve">role as a partner and facilitator to resolve issues. </w:t>
      </w:r>
      <w:r w:rsidRPr="001974C0">
        <w:rPr>
          <w:rFonts w:ascii="Times New Roman" w:eastAsia="Times New Roman" w:hAnsi="Times New Roman" w:cs="Times New Roman"/>
          <w:b/>
          <w:bCs/>
          <w:i/>
          <w:iCs/>
        </w:rPr>
        <w:t>(Applicable)</w:t>
      </w:r>
    </w:p>
    <w:p w:rsidR="001974C0" w:rsidRPr="001974C0" w:rsidRDefault="001974C0" w:rsidP="001974C0">
      <w:pPr>
        <w:spacing w:after="0" w:line="240" w:lineRule="auto"/>
        <w:rPr>
          <w:rFonts w:ascii="Times New Roman" w:eastAsia="Times New Roman" w:hAnsi="Times New Roman" w:cs="Times New Roman"/>
          <w:bCs/>
          <w:iCs/>
          <w:sz w:val="16"/>
          <w:szCs w:val="16"/>
        </w:rPr>
      </w:pP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Element 7 (Enforcement): Enforcement of State damage prevention laws and regulations for all</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aspects of the damage prevention process, including public education, and the use of civil</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penalties for violations assessable by the appropriate State authority</w:t>
      </w:r>
      <w:r w:rsidRPr="001974C0">
        <w:rPr>
          <w:rFonts w:ascii="Times New Roman" w:eastAsia="Times New Roman" w:hAnsi="Times New Roman" w:cs="Times New Roman"/>
          <w:b/>
          <w:bCs/>
          <w:i/>
          <w:iCs/>
        </w:rPr>
        <w:t>. (Applicable)</w:t>
      </w:r>
    </w:p>
    <w:p w:rsidR="001974C0" w:rsidRPr="001974C0" w:rsidRDefault="001974C0" w:rsidP="001974C0">
      <w:pPr>
        <w:spacing w:after="0" w:line="240" w:lineRule="auto"/>
        <w:rPr>
          <w:rFonts w:ascii="Times New Roman" w:eastAsia="Times New Roman" w:hAnsi="Times New Roman" w:cs="Times New Roman"/>
          <w:bCs/>
          <w:iCs/>
          <w:sz w:val="16"/>
          <w:szCs w:val="16"/>
        </w:rPr>
      </w:pP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Element 8 (Technology): A process for fostering and promoting the use, by all appropriate</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stakeholders, of improving technologies that may enhance communications, underground pipeline</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locating capability, and gathering and analyzing information about the accuracy and effectiveness</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lastRenderedPageBreak/>
        <w:t xml:space="preserve">of locating programs. </w:t>
      </w:r>
      <w:r w:rsidRPr="001974C0">
        <w:rPr>
          <w:rFonts w:ascii="Times New Roman" w:eastAsia="Times New Roman" w:hAnsi="Times New Roman" w:cs="Times New Roman"/>
          <w:b/>
          <w:bCs/>
          <w:i/>
          <w:iCs/>
        </w:rPr>
        <w:t>(Not Applicable)</w:t>
      </w:r>
    </w:p>
    <w:p w:rsidR="001974C0" w:rsidRPr="001974C0" w:rsidRDefault="001974C0" w:rsidP="001974C0">
      <w:pPr>
        <w:spacing w:after="0" w:line="240" w:lineRule="auto"/>
        <w:rPr>
          <w:rFonts w:ascii="Times New Roman" w:eastAsia="Times New Roman" w:hAnsi="Times New Roman" w:cs="Times New Roman"/>
          <w:bCs/>
          <w:iCs/>
        </w:rPr>
      </w:pP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Element 9 (Damage Prevention Program Review): A process for review and analysis of the</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effectiveness of each program element, including a means for implementing improvements</w:t>
      </w:r>
    </w:p>
    <w:p w:rsidR="001974C0" w:rsidRPr="001974C0" w:rsidRDefault="001974C0" w:rsidP="001974C0">
      <w:pPr>
        <w:spacing w:after="0" w:line="240" w:lineRule="auto"/>
        <w:rPr>
          <w:rFonts w:ascii="Times New Roman" w:eastAsia="Times New Roman" w:hAnsi="Times New Roman" w:cs="Times New Roman"/>
          <w:bCs/>
          <w:iCs/>
        </w:rPr>
      </w:pPr>
      <w:r w:rsidRPr="001974C0">
        <w:rPr>
          <w:rFonts w:ascii="Times New Roman" w:eastAsia="Times New Roman" w:hAnsi="Times New Roman" w:cs="Times New Roman"/>
          <w:bCs/>
          <w:iCs/>
        </w:rPr>
        <w:t xml:space="preserve">identified by such program reviews. </w:t>
      </w:r>
      <w:r w:rsidRPr="001974C0">
        <w:rPr>
          <w:rFonts w:ascii="Times New Roman" w:eastAsia="Times New Roman" w:hAnsi="Times New Roman" w:cs="Times New Roman"/>
          <w:b/>
          <w:bCs/>
          <w:i/>
          <w:iCs/>
        </w:rPr>
        <w:t>(Not Applicable)</w:t>
      </w:r>
    </w:p>
    <w:p w:rsidR="0098297F" w:rsidRDefault="001974C0" w:rsidP="001974C0">
      <w:pPr>
        <w:autoSpaceDE w:val="0"/>
        <w:autoSpaceDN w:val="0"/>
        <w:adjustRightInd w:val="0"/>
        <w:spacing w:after="0" w:line="240" w:lineRule="auto"/>
        <w:rPr>
          <w:rFonts w:ascii="TimesNewRomanPS-ItalicMT" w:hAnsi="TimesNewRomanPS-ItalicMT" w:cs="TimesNewRomanPS-ItalicMT"/>
          <w:i/>
          <w:iCs/>
          <w:color w:val="000000"/>
          <w:sz w:val="24"/>
          <w:szCs w:val="24"/>
        </w:rPr>
      </w:pPr>
      <w:r>
        <w:rPr>
          <w:rFonts w:ascii="TimesNewRomanPS-ItalicMT" w:hAnsi="TimesNewRomanPS-ItalicMT" w:cs="TimesNewRomanPS-ItalicMT"/>
          <w:i/>
          <w:iCs/>
          <w:color w:val="000000"/>
          <w:sz w:val="24"/>
          <w:szCs w:val="24"/>
        </w:rPr>
        <w:t xml:space="preserve"> </w:t>
      </w: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Accomplishments for the grant period (Item 1 under Agreement Article IX, Section 9.02</w:t>
      </w: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Final Report: “A comparison of actual accomplishments to the objectives established for</w:t>
      </w: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the period.”)</w:t>
      </w: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p>
    <w:p w:rsidR="001974C0" w:rsidRPr="002767C5" w:rsidRDefault="001974C0" w:rsidP="001974C0">
      <w:pPr>
        <w:spacing w:after="0" w:line="240" w:lineRule="auto"/>
        <w:rPr>
          <w:rFonts w:ascii="Times New Roman" w:eastAsia="Times New Roman" w:hAnsi="Times New Roman" w:cs="Times New Roman"/>
        </w:rPr>
      </w:pPr>
      <w:r w:rsidRPr="002767C5">
        <w:rPr>
          <w:rFonts w:ascii="Times New Roman" w:eastAsia="Times New Roman" w:hAnsi="Times New Roman" w:cs="Times New Roman"/>
        </w:rPr>
        <w:t xml:space="preserve">This Final Report covers all activities </w:t>
      </w:r>
      <w:r w:rsidR="009256A0" w:rsidRPr="002767C5">
        <w:rPr>
          <w:rFonts w:ascii="Times New Roman" w:eastAsia="Times New Roman" w:hAnsi="Times New Roman" w:cs="Times New Roman"/>
        </w:rPr>
        <w:t>through</w:t>
      </w:r>
      <w:r w:rsidRPr="002767C5">
        <w:rPr>
          <w:rFonts w:ascii="Times New Roman" w:eastAsia="Times New Roman" w:hAnsi="Times New Roman" w:cs="Times New Roman"/>
        </w:rPr>
        <w:t xml:space="preserve"> 9/27/2020. </w:t>
      </w:r>
    </w:p>
    <w:p w:rsidR="001974C0" w:rsidRPr="002767C5" w:rsidRDefault="001974C0" w:rsidP="001974C0">
      <w:pPr>
        <w:spacing w:after="0" w:line="240" w:lineRule="auto"/>
        <w:rPr>
          <w:rFonts w:ascii="Times New Roman" w:eastAsia="Times New Roman" w:hAnsi="Times New Roman" w:cs="Times New Roman"/>
        </w:rPr>
      </w:pPr>
    </w:p>
    <w:p w:rsidR="001974C0" w:rsidRPr="002767C5" w:rsidRDefault="001974C0" w:rsidP="001974C0">
      <w:pPr>
        <w:spacing w:after="0" w:line="240" w:lineRule="auto"/>
        <w:rPr>
          <w:rFonts w:ascii="Times New Roman" w:eastAsia="Times New Roman" w:hAnsi="Times New Roman" w:cs="Times New Roman"/>
          <w:u w:val="single"/>
        </w:rPr>
      </w:pPr>
      <w:r w:rsidRPr="002767C5">
        <w:rPr>
          <w:rFonts w:ascii="Times New Roman" w:eastAsia="Times New Roman" w:hAnsi="Times New Roman" w:cs="Times New Roman"/>
          <w:u w:val="single"/>
        </w:rPr>
        <w:t xml:space="preserve"> Project Overview</w:t>
      </w:r>
    </w:p>
    <w:p w:rsidR="001974C0" w:rsidRPr="002767C5" w:rsidRDefault="001974C0" w:rsidP="001974C0">
      <w:pPr>
        <w:spacing w:after="0" w:line="240" w:lineRule="auto"/>
        <w:rPr>
          <w:rFonts w:ascii="Times New Roman" w:eastAsia="Times New Roman" w:hAnsi="Times New Roman" w:cs="Times New Roman"/>
          <w:u w:val="single"/>
        </w:rPr>
      </w:pPr>
    </w:p>
    <w:p w:rsidR="001974C0" w:rsidRPr="002767C5" w:rsidRDefault="001974C0" w:rsidP="001974C0">
      <w:pPr>
        <w:spacing w:after="0" w:line="240" w:lineRule="auto"/>
        <w:rPr>
          <w:rFonts w:ascii="Times New Roman" w:eastAsia="Times New Roman" w:hAnsi="Times New Roman" w:cs="Times New Roman"/>
        </w:rPr>
      </w:pPr>
      <w:r w:rsidRPr="002767C5">
        <w:rPr>
          <w:rFonts w:ascii="Times New Roman" w:eastAsia="Times New Roman" w:hAnsi="Times New Roman" w:cs="Times New Roman"/>
        </w:rPr>
        <w:t>The 2019 SDP Grant funds</w:t>
      </w:r>
      <w:r w:rsidR="00AD5901" w:rsidRPr="002767C5">
        <w:rPr>
          <w:rFonts w:ascii="Times New Roman" w:eastAsia="Times New Roman" w:hAnsi="Times New Roman" w:cs="Times New Roman"/>
        </w:rPr>
        <w:t xml:space="preserve"> </w:t>
      </w:r>
      <w:r w:rsidR="0084798D" w:rsidRPr="002767C5">
        <w:rPr>
          <w:rFonts w:ascii="Times New Roman" w:eastAsia="Times New Roman" w:hAnsi="Times New Roman" w:cs="Times New Roman"/>
        </w:rPr>
        <w:t>were</w:t>
      </w:r>
      <w:r w:rsidRPr="002767C5">
        <w:rPr>
          <w:rFonts w:ascii="Times New Roman" w:eastAsia="Times New Roman" w:hAnsi="Times New Roman" w:cs="Times New Roman"/>
        </w:rPr>
        <w:t xml:space="preserve"> used to offset salary and fringe benefit expenses for a staff member of the NJBPU who </w:t>
      </w:r>
      <w:r w:rsidR="0084798D" w:rsidRPr="002767C5">
        <w:rPr>
          <w:rFonts w:ascii="Times New Roman" w:eastAsia="Times New Roman" w:hAnsi="Times New Roman" w:cs="Times New Roman"/>
        </w:rPr>
        <w:t>p</w:t>
      </w:r>
      <w:r w:rsidRPr="002767C5">
        <w:rPr>
          <w:rFonts w:ascii="Times New Roman" w:eastAsia="Times New Roman" w:hAnsi="Times New Roman" w:cs="Times New Roman"/>
        </w:rPr>
        <w:t>erform</w:t>
      </w:r>
      <w:r w:rsidR="0084798D" w:rsidRPr="002767C5">
        <w:rPr>
          <w:rFonts w:ascii="Times New Roman" w:eastAsia="Times New Roman" w:hAnsi="Times New Roman" w:cs="Times New Roman"/>
        </w:rPr>
        <w:t>ed</w:t>
      </w:r>
      <w:r w:rsidRPr="002767C5">
        <w:rPr>
          <w:rFonts w:ascii="Times New Roman" w:eastAsia="Times New Roman" w:hAnsi="Times New Roman" w:cs="Times New Roman"/>
        </w:rPr>
        <w:t xml:space="preserve"> damage prevention investigations, inspections, compliance enforcement and related underground damage prevention program activities.</w:t>
      </w:r>
    </w:p>
    <w:p w:rsidR="001974C0" w:rsidRPr="002767C5" w:rsidRDefault="001974C0" w:rsidP="001974C0">
      <w:pPr>
        <w:spacing w:after="0" w:line="240" w:lineRule="auto"/>
        <w:rPr>
          <w:rFonts w:ascii="Times New Roman" w:eastAsia="Times New Roman" w:hAnsi="Times New Roman" w:cs="Times New Roman"/>
        </w:rPr>
      </w:pPr>
    </w:p>
    <w:p w:rsidR="001974C0" w:rsidRPr="002767C5" w:rsidRDefault="001974C0" w:rsidP="001974C0">
      <w:pPr>
        <w:spacing w:after="0" w:line="240" w:lineRule="auto"/>
        <w:rPr>
          <w:rFonts w:ascii="Times New Roman" w:eastAsia="Times New Roman" w:hAnsi="Times New Roman" w:cs="Times New Roman"/>
          <w:u w:val="single"/>
        </w:rPr>
      </w:pPr>
      <w:r w:rsidRPr="002767C5">
        <w:rPr>
          <w:rFonts w:ascii="Times New Roman" w:eastAsia="Times New Roman" w:hAnsi="Times New Roman" w:cs="Times New Roman"/>
          <w:u w:val="single"/>
        </w:rPr>
        <w:t xml:space="preserve">Project Activities </w:t>
      </w:r>
    </w:p>
    <w:p w:rsidR="001974C0" w:rsidRPr="002767C5" w:rsidRDefault="001974C0" w:rsidP="001974C0">
      <w:pPr>
        <w:spacing w:after="0" w:line="240" w:lineRule="auto"/>
        <w:rPr>
          <w:rFonts w:ascii="Times New Roman" w:eastAsia="Times New Roman" w:hAnsi="Times New Roman" w:cs="Times New Roman"/>
          <w:u w:val="single"/>
        </w:rPr>
      </w:pPr>
    </w:p>
    <w:p w:rsidR="001974C0" w:rsidRPr="002767C5" w:rsidRDefault="001974C0" w:rsidP="001974C0">
      <w:pPr>
        <w:spacing w:after="0" w:line="240" w:lineRule="auto"/>
        <w:rPr>
          <w:rFonts w:ascii="Times New Roman" w:eastAsia="Times New Roman" w:hAnsi="Times New Roman" w:cs="Times New Roman"/>
        </w:rPr>
      </w:pPr>
      <w:r w:rsidRPr="002767C5">
        <w:rPr>
          <w:rFonts w:ascii="Times New Roman" w:eastAsia="Times New Roman" w:hAnsi="Times New Roman" w:cs="Times New Roman"/>
        </w:rPr>
        <w:t xml:space="preserve">Damage prevention activities conducted during the </w:t>
      </w:r>
      <w:r w:rsidR="0084798D" w:rsidRPr="002767C5">
        <w:rPr>
          <w:rFonts w:ascii="Times New Roman" w:eastAsia="Times New Roman" w:hAnsi="Times New Roman" w:cs="Times New Roman"/>
        </w:rPr>
        <w:t>project performance</w:t>
      </w:r>
      <w:r w:rsidRPr="002767C5">
        <w:rPr>
          <w:rFonts w:ascii="Times New Roman" w:eastAsia="Times New Roman" w:hAnsi="Times New Roman" w:cs="Times New Roman"/>
        </w:rPr>
        <w:t xml:space="preserve"> period included:</w:t>
      </w:r>
    </w:p>
    <w:p w:rsidR="001974C0" w:rsidRPr="002767C5" w:rsidRDefault="001974C0" w:rsidP="001974C0">
      <w:pPr>
        <w:spacing w:after="0" w:line="240" w:lineRule="auto"/>
        <w:rPr>
          <w:rFonts w:ascii="Times New Roman" w:eastAsia="Times New Roman" w:hAnsi="Times New Roman" w:cs="Times New Roman"/>
          <w:sz w:val="16"/>
          <w:szCs w:val="16"/>
        </w:rPr>
      </w:pPr>
    </w:p>
    <w:p w:rsidR="001974C0" w:rsidRPr="002767C5" w:rsidRDefault="001974C0" w:rsidP="001974C0">
      <w:pPr>
        <w:numPr>
          <w:ilvl w:val="0"/>
          <w:numId w:val="1"/>
        </w:numPr>
        <w:spacing w:after="0" w:line="240" w:lineRule="auto"/>
        <w:rPr>
          <w:rFonts w:ascii="Times New Roman" w:eastAsia="Times New Roman" w:hAnsi="Times New Roman" w:cs="Times New Roman"/>
        </w:rPr>
      </w:pPr>
      <w:r w:rsidRPr="002767C5">
        <w:rPr>
          <w:rFonts w:ascii="Times New Roman" w:eastAsia="Times New Roman" w:hAnsi="Times New Roman" w:cs="Times New Roman"/>
        </w:rPr>
        <w:t xml:space="preserve">investigating complaints related to the New Jersey Underground Facility Protection Act (UFPA or “Act”); </w:t>
      </w:r>
    </w:p>
    <w:p w:rsidR="001974C0" w:rsidRPr="002767C5" w:rsidRDefault="001974C0" w:rsidP="001974C0">
      <w:pPr>
        <w:numPr>
          <w:ilvl w:val="0"/>
          <w:numId w:val="1"/>
        </w:numPr>
        <w:spacing w:after="0" w:line="240" w:lineRule="auto"/>
        <w:rPr>
          <w:rFonts w:ascii="Times New Roman" w:eastAsia="Times New Roman" w:hAnsi="Times New Roman" w:cs="Times New Roman"/>
        </w:rPr>
      </w:pPr>
      <w:r w:rsidRPr="002767C5">
        <w:rPr>
          <w:rFonts w:ascii="Times New Roman" w:eastAsia="Times New Roman" w:hAnsi="Times New Roman" w:cs="Times New Roman"/>
        </w:rPr>
        <w:t xml:space="preserve">inspecting excavation activities for compliance with the Act; </w:t>
      </w:r>
    </w:p>
    <w:p w:rsidR="001974C0" w:rsidRPr="002767C5" w:rsidRDefault="001974C0" w:rsidP="001974C0">
      <w:pPr>
        <w:numPr>
          <w:ilvl w:val="0"/>
          <w:numId w:val="1"/>
        </w:numPr>
        <w:spacing w:after="0" w:line="240" w:lineRule="auto"/>
        <w:rPr>
          <w:rFonts w:ascii="Times New Roman" w:eastAsia="Times New Roman" w:hAnsi="Times New Roman" w:cs="Times New Roman"/>
        </w:rPr>
      </w:pPr>
      <w:r w:rsidRPr="002767C5">
        <w:rPr>
          <w:rFonts w:ascii="Times New Roman" w:eastAsia="Times New Roman" w:hAnsi="Times New Roman" w:cs="Times New Roman"/>
        </w:rPr>
        <w:t>issuing probable non-compliance enforcement actions;</w:t>
      </w:r>
    </w:p>
    <w:p w:rsidR="001974C0" w:rsidRPr="002767C5" w:rsidRDefault="001974C0" w:rsidP="001974C0">
      <w:pPr>
        <w:numPr>
          <w:ilvl w:val="0"/>
          <w:numId w:val="1"/>
        </w:numPr>
        <w:spacing w:after="0" w:line="240" w:lineRule="auto"/>
        <w:rPr>
          <w:rFonts w:ascii="Times New Roman" w:eastAsia="Times New Roman" w:hAnsi="Times New Roman" w:cs="Times New Roman"/>
        </w:rPr>
      </w:pPr>
      <w:r w:rsidRPr="002767C5">
        <w:rPr>
          <w:rFonts w:ascii="Times New Roman" w:eastAsia="Times New Roman" w:hAnsi="Times New Roman" w:cs="Times New Roman"/>
        </w:rPr>
        <w:t xml:space="preserve">assisting with case preparation for proposed enforcement penalties for probable non-compliance with the Act; and </w:t>
      </w:r>
    </w:p>
    <w:p w:rsidR="001974C0" w:rsidRPr="002767C5" w:rsidRDefault="001974C0" w:rsidP="001974C0">
      <w:pPr>
        <w:numPr>
          <w:ilvl w:val="0"/>
          <w:numId w:val="1"/>
        </w:numPr>
        <w:spacing w:after="0" w:line="240" w:lineRule="auto"/>
        <w:rPr>
          <w:rFonts w:ascii="Times New Roman" w:eastAsia="Times New Roman" w:hAnsi="Times New Roman" w:cs="Times New Roman"/>
        </w:rPr>
      </w:pPr>
      <w:r w:rsidRPr="002767C5">
        <w:rPr>
          <w:rFonts w:ascii="Times New Roman" w:eastAsia="Times New Roman" w:hAnsi="Times New Roman" w:cs="Times New Roman"/>
        </w:rPr>
        <w:t>tracking probable non-compliance through the NJBPU damage prevention program database.</w:t>
      </w:r>
    </w:p>
    <w:p w:rsidR="001974C0" w:rsidRPr="002767C5" w:rsidRDefault="001974C0" w:rsidP="001974C0">
      <w:pPr>
        <w:spacing w:after="0" w:line="240" w:lineRule="auto"/>
        <w:rPr>
          <w:rFonts w:ascii="Times New Roman" w:eastAsia="Times New Roman" w:hAnsi="Times New Roman" w:cs="Times New Roman"/>
        </w:rPr>
      </w:pPr>
    </w:p>
    <w:p w:rsidR="001974C0" w:rsidRPr="002767C5" w:rsidRDefault="001974C0" w:rsidP="001974C0">
      <w:pPr>
        <w:spacing w:after="0" w:line="240" w:lineRule="auto"/>
        <w:rPr>
          <w:rFonts w:ascii="Times New Roman" w:eastAsia="Times New Roman" w:hAnsi="Times New Roman" w:cs="Times New Roman"/>
          <w:u w:val="single"/>
        </w:rPr>
      </w:pPr>
      <w:r w:rsidRPr="002767C5">
        <w:rPr>
          <w:rFonts w:ascii="Times New Roman" w:eastAsia="Times New Roman" w:hAnsi="Times New Roman" w:cs="Times New Roman"/>
          <w:u w:val="single"/>
        </w:rPr>
        <w:t xml:space="preserve">Project </w:t>
      </w:r>
      <w:r w:rsidR="00B622C6" w:rsidRPr="002767C5">
        <w:rPr>
          <w:rFonts w:ascii="Times New Roman" w:eastAsia="Times New Roman" w:hAnsi="Times New Roman" w:cs="Times New Roman"/>
          <w:u w:val="single"/>
        </w:rPr>
        <w:t>Accomplishments</w:t>
      </w:r>
    </w:p>
    <w:p w:rsidR="001974C0" w:rsidRPr="002767C5" w:rsidRDefault="001974C0" w:rsidP="001974C0">
      <w:pPr>
        <w:spacing w:after="0" w:line="240" w:lineRule="auto"/>
        <w:rPr>
          <w:rFonts w:ascii="Times New Roman" w:eastAsia="Times New Roman" w:hAnsi="Times New Roman" w:cs="Times New Roman"/>
        </w:rPr>
      </w:pPr>
    </w:p>
    <w:p w:rsidR="001974C0" w:rsidRPr="002767C5" w:rsidRDefault="001974C0" w:rsidP="001974C0">
      <w:pPr>
        <w:spacing w:after="0" w:line="240" w:lineRule="auto"/>
        <w:rPr>
          <w:rFonts w:ascii="Times New Roman" w:eastAsia="Times New Roman" w:hAnsi="Times New Roman" w:cs="Times New Roman"/>
        </w:rPr>
      </w:pPr>
      <w:r w:rsidRPr="002767C5">
        <w:rPr>
          <w:rFonts w:ascii="Times New Roman" w:eastAsia="Times New Roman" w:hAnsi="Times New Roman" w:cs="Times New Roman"/>
        </w:rPr>
        <w:t xml:space="preserve">During the </w:t>
      </w:r>
      <w:r w:rsidR="007F1976" w:rsidRPr="002767C5">
        <w:rPr>
          <w:rFonts w:ascii="Times New Roman" w:eastAsia="Times New Roman" w:hAnsi="Times New Roman" w:cs="Times New Roman"/>
        </w:rPr>
        <w:t>project p</w:t>
      </w:r>
      <w:r w:rsidR="0084798D" w:rsidRPr="002767C5">
        <w:rPr>
          <w:rFonts w:ascii="Times New Roman" w:eastAsia="Times New Roman" w:hAnsi="Times New Roman" w:cs="Times New Roman"/>
        </w:rPr>
        <w:t>e</w:t>
      </w:r>
      <w:r w:rsidR="007F1976" w:rsidRPr="002767C5">
        <w:rPr>
          <w:rFonts w:ascii="Times New Roman" w:eastAsia="Times New Roman" w:hAnsi="Times New Roman" w:cs="Times New Roman"/>
        </w:rPr>
        <w:t>rformance</w:t>
      </w:r>
      <w:r w:rsidRPr="002767C5">
        <w:rPr>
          <w:rFonts w:ascii="Times New Roman" w:eastAsia="Times New Roman" w:hAnsi="Times New Roman" w:cs="Times New Roman"/>
        </w:rPr>
        <w:t xml:space="preserve"> period, the NJBPU</w:t>
      </w:r>
      <w:r w:rsidR="00342652" w:rsidRPr="002767C5">
        <w:rPr>
          <w:rFonts w:ascii="Times New Roman" w:eastAsia="Times New Roman" w:hAnsi="Times New Roman" w:cs="Times New Roman"/>
        </w:rPr>
        <w:t>’s</w:t>
      </w:r>
      <w:r w:rsidRPr="002767C5">
        <w:rPr>
          <w:rFonts w:ascii="Times New Roman" w:eastAsia="Times New Roman" w:hAnsi="Times New Roman" w:cs="Times New Roman"/>
        </w:rPr>
        <w:t xml:space="preserve"> </w:t>
      </w:r>
      <w:r w:rsidR="00342652" w:rsidRPr="002767C5">
        <w:rPr>
          <w:rFonts w:ascii="Times New Roman" w:eastAsia="Times New Roman" w:hAnsi="Times New Roman" w:cs="Times New Roman"/>
        </w:rPr>
        <w:t xml:space="preserve">underground damage prevention program </w:t>
      </w:r>
      <w:r w:rsidRPr="002767C5">
        <w:rPr>
          <w:rFonts w:ascii="Times New Roman" w:eastAsia="Times New Roman" w:hAnsi="Times New Roman" w:cs="Times New Roman"/>
        </w:rPr>
        <w:t>experienced limited success in achieving the SDP Grant project objectives.</w:t>
      </w:r>
      <w:r w:rsidR="00DC6C2F" w:rsidRPr="002767C5">
        <w:rPr>
          <w:rFonts w:ascii="Times New Roman" w:eastAsia="Times New Roman" w:hAnsi="Times New Roman" w:cs="Times New Roman"/>
        </w:rPr>
        <w:t xml:space="preserve"> Specifically, while </w:t>
      </w:r>
      <w:r w:rsidR="002767C5">
        <w:rPr>
          <w:rFonts w:ascii="Times New Roman" w:eastAsia="Times New Roman" w:hAnsi="Times New Roman" w:cs="Times New Roman"/>
        </w:rPr>
        <w:t xml:space="preserve">SDP </w:t>
      </w:r>
      <w:r w:rsidR="00DC6C2F" w:rsidRPr="002767C5">
        <w:rPr>
          <w:rFonts w:ascii="Times New Roman" w:eastAsia="Times New Roman" w:hAnsi="Times New Roman" w:cs="Times New Roman"/>
        </w:rPr>
        <w:t>project activit</w:t>
      </w:r>
      <w:r w:rsidR="00BE0BDE" w:rsidRPr="002767C5">
        <w:rPr>
          <w:rFonts w:ascii="Times New Roman" w:eastAsia="Times New Roman" w:hAnsi="Times New Roman" w:cs="Times New Roman"/>
        </w:rPr>
        <w:t>i</w:t>
      </w:r>
      <w:r w:rsidR="00DC6C2F" w:rsidRPr="002767C5">
        <w:rPr>
          <w:rFonts w:ascii="Times New Roman" w:eastAsia="Times New Roman" w:hAnsi="Times New Roman" w:cs="Times New Roman"/>
        </w:rPr>
        <w:t>es were conducted t</w:t>
      </w:r>
      <w:r w:rsidR="00BE0BDE" w:rsidRPr="002767C5">
        <w:rPr>
          <w:rFonts w:ascii="Times New Roman" w:eastAsia="Times New Roman" w:hAnsi="Times New Roman" w:cs="Times New Roman"/>
        </w:rPr>
        <w:t>h</w:t>
      </w:r>
      <w:r w:rsidR="00DC6C2F" w:rsidRPr="002767C5">
        <w:rPr>
          <w:rFonts w:ascii="Times New Roman" w:eastAsia="Times New Roman" w:hAnsi="Times New Roman" w:cs="Times New Roman"/>
        </w:rPr>
        <w:t>ro</w:t>
      </w:r>
      <w:r w:rsidR="00BE0BDE" w:rsidRPr="002767C5">
        <w:rPr>
          <w:rFonts w:ascii="Times New Roman" w:eastAsia="Times New Roman" w:hAnsi="Times New Roman" w:cs="Times New Roman"/>
        </w:rPr>
        <w:t>u</w:t>
      </w:r>
      <w:r w:rsidR="00DC6C2F" w:rsidRPr="002767C5">
        <w:rPr>
          <w:rFonts w:ascii="Times New Roman" w:eastAsia="Times New Roman" w:hAnsi="Times New Roman" w:cs="Times New Roman"/>
        </w:rPr>
        <w:t>ghout the performance period,</w:t>
      </w:r>
      <w:r w:rsidR="00BE0BDE" w:rsidRPr="002767C5">
        <w:rPr>
          <w:rFonts w:ascii="Times New Roman" w:eastAsia="Times New Roman" w:hAnsi="Times New Roman" w:cs="Times New Roman"/>
        </w:rPr>
        <w:t xml:space="preserve"> </w:t>
      </w:r>
      <w:r w:rsidR="00DC6C2F" w:rsidRPr="002767C5">
        <w:rPr>
          <w:rFonts w:ascii="Times New Roman" w:eastAsia="Times New Roman" w:hAnsi="Times New Roman" w:cs="Times New Roman"/>
        </w:rPr>
        <w:t xml:space="preserve">the </w:t>
      </w:r>
      <w:r w:rsidR="007E3A3B" w:rsidRPr="002767C5">
        <w:rPr>
          <w:rFonts w:ascii="Times New Roman" w:eastAsia="Times New Roman" w:hAnsi="Times New Roman" w:cs="Times New Roman"/>
        </w:rPr>
        <w:t>quantity/</w:t>
      </w:r>
      <w:r w:rsidR="00DC6C2F" w:rsidRPr="002767C5">
        <w:rPr>
          <w:rFonts w:ascii="Times New Roman" w:eastAsia="Times New Roman" w:hAnsi="Times New Roman" w:cs="Times New Roman"/>
        </w:rPr>
        <w:t xml:space="preserve">volume of </w:t>
      </w:r>
      <w:r w:rsidR="003D5E73" w:rsidRPr="002767C5">
        <w:rPr>
          <w:rFonts w:ascii="Times New Roman" w:eastAsia="Times New Roman" w:hAnsi="Times New Roman" w:cs="Times New Roman"/>
        </w:rPr>
        <w:t xml:space="preserve">overall </w:t>
      </w:r>
      <w:r w:rsidR="00DC6C2F" w:rsidRPr="002767C5">
        <w:rPr>
          <w:rFonts w:ascii="Times New Roman" w:eastAsia="Times New Roman" w:hAnsi="Times New Roman" w:cs="Times New Roman"/>
        </w:rPr>
        <w:t xml:space="preserve">work was </w:t>
      </w:r>
      <w:bookmarkStart w:id="0" w:name="_GoBack"/>
      <w:bookmarkEnd w:id="0"/>
      <w:r w:rsidR="00DC6C2F" w:rsidRPr="002767C5">
        <w:rPr>
          <w:rFonts w:ascii="Times New Roman" w:eastAsia="Times New Roman" w:hAnsi="Times New Roman" w:cs="Times New Roman"/>
        </w:rPr>
        <w:t xml:space="preserve">reduced due to a number of factors as discussed below. </w:t>
      </w:r>
    </w:p>
    <w:p w:rsidR="001974C0" w:rsidRPr="002767C5" w:rsidRDefault="001974C0" w:rsidP="001974C0">
      <w:pPr>
        <w:spacing w:after="0" w:line="240" w:lineRule="auto"/>
        <w:rPr>
          <w:rFonts w:ascii="Times New Roman" w:eastAsia="Times New Roman" w:hAnsi="Times New Roman" w:cs="Times New Roman"/>
        </w:rPr>
      </w:pPr>
    </w:p>
    <w:p w:rsidR="001974C0" w:rsidRPr="002767C5" w:rsidRDefault="00DC6C2F" w:rsidP="001974C0">
      <w:pPr>
        <w:spacing w:after="0" w:line="240" w:lineRule="auto"/>
        <w:rPr>
          <w:rFonts w:ascii="Times New Roman" w:eastAsia="Times New Roman" w:hAnsi="Times New Roman" w:cs="Times New Roman"/>
        </w:rPr>
      </w:pPr>
      <w:r w:rsidRPr="002767C5">
        <w:rPr>
          <w:rFonts w:ascii="Times New Roman" w:eastAsia="Times New Roman" w:hAnsi="Times New Roman" w:cs="Times New Roman"/>
        </w:rPr>
        <w:t>S</w:t>
      </w:r>
      <w:r w:rsidR="001974C0" w:rsidRPr="002767C5">
        <w:rPr>
          <w:rFonts w:ascii="Times New Roman" w:eastAsia="Times New Roman" w:hAnsi="Times New Roman" w:cs="Times New Roman"/>
        </w:rPr>
        <w:t xml:space="preserve">taffing shortages in both damage prevention personnel and pipeline safety personnel, </w:t>
      </w:r>
      <w:r w:rsidR="007F1976" w:rsidRPr="002767C5">
        <w:rPr>
          <w:rFonts w:ascii="Times New Roman" w:eastAsia="Times New Roman" w:hAnsi="Times New Roman" w:cs="Times New Roman"/>
        </w:rPr>
        <w:t xml:space="preserve">as well as COVID – 19 related work restrictions, </w:t>
      </w:r>
      <w:r w:rsidR="0052754B" w:rsidRPr="002767C5">
        <w:rPr>
          <w:rFonts w:ascii="Times New Roman" w:eastAsia="Times New Roman" w:hAnsi="Times New Roman" w:cs="Times New Roman"/>
        </w:rPr>
        <w:t xml:space="preserve">limited </w:t>
      </w:r>
      <w:r w:rsidR="001974C0" w:rsidRPr="002767C5">
        <w:rPr>
          <w:rFonts w:ascii="Times New Roman" w:eastAsia="Times New Roman" w:hAnsi="Times New Roman" w:cs="Times New Roman"/>
        </w:rPr>
        <w:t xml:space="preserve">the </w:t>
      </w:r>
      <w:r w:rsidR="0052754B" w:rsidRPr="002767C5">
        <w:rPr>
          <w:rFonts w:ascii="Times New Roman" w:eastAsia="Times New Roman" w:hAnsi="Times New Roman" w:cs="Times New Roman"/>
        </w:rPr>
        <w:t xml:space="preserve">ability of the </w:t>
      </w:r>
      <w:r w:rsidR="001974C0" w:rsidRPr="002767C5">
        <w:rPr>
          <w:rFonts w:ascii="Times New Roman" w:eastAsia="Times New Roman" w:hAnsi="Times New Roman" w:cs="Times New Roman"/>
        </w:rPr>
        <w:t xml:space="preserve">NJBPU to dedicate the project assigned staff member on a full time basis to SDP Grant project related activities. This resulted in a reduction in the overall </w:t>
      </w:r>
      <w:r w:rsidR="007E3A3B" w:rsidRPr="002767C5">
        <w:rPr>
          <w:rFonts w:ascii="Times New Roman" w:eastAsia="Times New Roman" w:hAnsi="Times New Roman" w:cs="Times New Roman"/>
        </w:rPr>
        <w:t xml:space="preserve">number </w:t>
      </w:r>
      <w:r w:rsidR="001974C0" w:rsidRPr="002767C5">
        <w:rPr>
          <w:rFonts w:ascii="Times New Roman" w:eastAsia="Times New Roman" w:hAnsi="Times New Roman" w:cs="Times New Roman"/>
        </w:rPr>
        <w:t xml:space="preserve">of project related activities. </w:t>
      </w:r>
      <w:r w:rsidR="00AD184D">
        <w:rPr>
          <w:rFonts w:ascii="Times New Roman" w:eastAsia="Times New Roman" w:hAnsi="Times New Roman" w:cs="Times New Roman"/>
        </w:rPr>
        <w:t>In addition</w:t>
      </w:r>
      <w:r w:rsidR="003D5E73" w:rsidRPr="002767C5">
        <w:rPr>
          <w:rFonts w:ascii="Times New Roman" w:eastAsia="Times New Roman" w:hAnsi="Times New Roman" w:cs="Times New Roman"/>
        </w:rPr>
        <w:t>, f</w:t>
      </w:r>
      <w:r w:rsidR="00BF3EEF" w:rsidRPr="002767C5">
        <w:rPr>
          <w:rFonts w:ascii="Times New Roman" w:eastAsia="Times New Roman" w:hAnsi="Times New Roman" w:cs="Times New Roman"/>
        </w:rPr>
        <w:t xml:space="preserve">rom </w:t>
      </w:r>
      <w:r w:rsidR="003D5E73" w:rsidRPr="002767C5">
        <w:rPr>
          <w:rFonts w:ascii="Times New Roman" w:eastAsia="Times New Roman" w:hAnsi="Times New Roman" w:cs="Times New Roman"/>
        </w:rPr>
        <w:t>the first quarter of</w:t>
      </w:r>
      <w:r w:rsidR="00BF3EEF" w:rsidRPr="002767C5">
        <w:rPr>
          <w:rFonts w:ascii="Times New Roman" w:eastAsia="Times New Roman" w:hAnsi="Times New Roman" w:cs="Times New Roman"/>
        </w:rPr>
        <w:t xml:space="preserve"> 2020 through the end of the project performance period,</w:t>
      </w:r>
      <w:r w:rsidR="001974C0" w:rsidRPr="002767C5">
        <w:rPr>
          <w:rFonts w:ascii="Times New Roman" w:eastAsia="Times New Roman" w:hAnsi="Times New Roman" w:cs="Times New Roman"/>
        </w:rPr>
        <w:t xml:space="preserve"> </w:t>
      </w:r>
      <w:r w:rsidR="003D5E73" w:rsidRPr="002767C5">
        <w:rPr>
          <w:rFonts w:ascii="Times New Roman" w:eastAsia="Times New Roman" w:hAnsi="Times New Roman" w:cs="Times New Roman"/>
        </w:rPr>
        <w:t>the quan</w:t>
      </w:r>
      <w:r w:rsidR="007E3A3B" w:rsidRPr="002767C5">
        <w:rPr>
          <w:rFonts w:ascii="Times New Roman" w:eastAsia="Times New Roman" w:hAnsi="Times New Roman" w:cs="Times New Roman"/>
        </w:rPr>
        <w:t>t</w:t>
      </w:r>
      <w:r w:rsidR="003D5E73" w:rsidRPr="002767C5">
        <w:rPr>
          <w:rFonts w:ascii="Times New Roman" w:eastAsia="Times New Roman" w:hAnsi="Times New Roman" w:cs="Times New Roman"/>
        </w:rPr>
        <w:t xml:space="preserve">ity </w:t>
      </w:r>
      <w:r w:rsidR="007E3A3B" w:rsidRPr="002767C5">
        <w:rPr>
          <w:rFonts w:ascii="Times New Roman" w:eastAsia="Times New Roman" w:hAnsi="Times New Roman" w:cs="Times New Roman"/>
        </w:rPr>
        <w:t xml:space="preserve">of underground </w:t>
      </w:r>
      <w:r w:rsidR="001974C0" w:rsidRPr="002767C5">
        <w:rPr>
          <w:rFonts w:ascii="Times New Roman" w:eastAsia="Times New Roman" w:hAnsi="Times New Roman" w:cs="Times New Roman"/>
        </w:rPr>
        <w:t>damage prevention related activities were</w:t>
      </w:r>
      <w:r w:rsidR="00BF3EEF" w:rsidRPr="002767C5">
        <w:rPr>
          <w:rFonts w:ascii="Times New Roman" w:eastAsia="Times New Roman" w:hAnsi="Times New Roman" w:cs="Times New Roman"/>
        </w:rPr>
        <w:t xml:space="preserve"> </w:t>
      </w:r>
      <w:r w:rsidR="002767C5">
        <w:rPr>
          <w:rFonts w:ascii="Times New Roman" w:eastAsia="Times New Roman" w:hAnsi="Times New Roman" w:cs="Times New Roman"/>
        </w:rPr>
        <w:t xml:space="preserve">further </w:t>
      </w:r>
      <w:r w:rsidR="007E3A3B" w:rsidRPr="002767C5">
        <w:rPr>
          <w:rFonts w:ascii="Times New Roman" w:eastAsia="Times New Roman" w:hAnsi="Times New Roman" w:cs="Times New Roman"/>
        </w:rPr>
        <w:t xml:space="preserve">reduced </w:t>
      </w:r>
      <w:r w:rsidR="001974C0" w:rsidRPr="002767C5">
        <w:rPr>
          <w:rFonts w:ascii="Times New Roman" w:eastAsia="Times New Roman" w:hAnsi="Times New Roman" w:cs="Times New Roman"/>
        </w:rPr>
        <w:t>due to</w:t>
      </w:r>
      <w:r w:rsidR="000B37D2" w:rsidRPr="002767C5">
        <w:rPr>
          <w:rFonts w:ascii="Times New Roman" w:eastAsia="Times New Roman" w:hAnsi="Times New Roman" w:cs="Times New Roman"/>
        </w:rPr>
        <w:t xml:space="preserve"> the NJBPU work from home policy</w:t>
      </w:r>
      <w:r w:rsidR="004E5ABD" w:rsidRPr="002767C5">
        <w:rPr>
          <w:rFonts w:ascii="Times New Roman" w:eastAsia="Times New Roman" w:hAnsi="Times New Roman" w:cs="Times New Roman"/>
        </w:rPr>
        <w:t>, limited access to workplace resources,</w:t>
      </w:r>
      <w:r w:rsidR="000B37D2" w:rsidRPr="002767C5">
        <w:rPr>
          <w:rFonts w:ascii="Times New Roman" w:eastAsia="Times New Roman" w:hAnsi="Times New Roman" w:cs="Times New Roman"/>
        </w:rPr>
        <w:t xml:space="preserve"> and State of E</w:t>
      </w:r>
      <w:r w:rsidR="001974C0" w:rsidRPr="002767C5">
        <w:rPr>
          <w:rFonts w:ascii="Times New Roman" w:eastAsia="Times New Roman" w:hAnsi="Times New Roman" w:cs="Times New Roman"/>
        </w:rPr>
        <w:t xml:space="preserve">mergency Executive Orders </w:t>
      </w:r>
      <w:r w:rsidR="000B37D2" w:rsidRPr="002767C5">
        <w:rPr>
          <w:rFonts w:ascii="Times New Roman" w:eastAsia="Times New Roman" w:hAnsi="Times New Roman" w:cs="Times New Roman"/>
        </w:rPr>
        <w:t xml:space="preserve">issued by the Governor </w:t>
      </w:r>
      <w:r w:rsidR="00BF3EEF" w:rsidRPr="002767C5">
        <w:rPr>
          <w:rFonts w:ascii="Times New Roman" w:eastAsia="Times New Roman" w:hAnsi="Times New Roman" w:cs="Times New Roman"/>
        </w:rPr>
        <w:t>in</w:t>
      </w:r>
      <w:r w:rsidR="001974C0" w:rsidRPr="002767C5">
        <w:rPr>
          <w:rFonts w:ascii="Times New Roman" w:eastAsia="Times New Roman" w:hAnsi="Times New Roman" w:cs="Times New Roman"/>
        </w:rPr>
        <w:t xml:space="preserve"> response to the COVID-19 pandemic.</w:t>
      </w:r>
    </w:p>
    <w:p w:rsidR="00BF3EEF" w:rsidRPr="002767C5" w:rsidRDefault="00BF3EEF" w:rsidP="001974C0">
      <w:pPr>
        <w:spacing w:after="0" w:line="240" w:lineRule="auto"/>
        <w:rPr>
          <w:rFonts w:ascii="Times New Roman" w:eastAsia="Times New Roman" w:hAnsi="Times New Roman" w:cs="Times New Roman"/>
        </w:rPr>
      </w:pP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Quantifiable Metrics/Measures of Effectiveness (Item 2 under Article IX, Section 9.02 Final</w:t>
      </w: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Report: “Where the output of the project can be quantified, a computation of the cost per</w:t>
      </w: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unit of output.”)</w:t>
      </w: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p>
    <w:p w:rsidR="00822BE2" w:rsidRPr="004E49A5" w:rsidRDefault="00822BE2" w:rsidP="00822BE2">
      <w:pPr>
        <w:pStyle w:val="Default"/>
        <w:rPr>
          <w:sz w:val="22"/>
          <w:szCs w:val="22"/>
        </w:rPr>
      </w:pPr>
      <w:r>
        <w:rPr>
          <w:sz w:val="22"/>
          <w:szCs w:val="22"/>
        </w:rPr>
        <w:lastRenderedPageBreak/>
        <w:t>During the project performance period,</w:t>
      </w:r>
      <w:r w:rsidR="00976DF8">
        <w:rPr>
          <w:sz w:val="22"/>
          <w:szCs w:val="22"/>
        </w:rPr>
        <w:t xml:space="preserve"> t</w:t>
      </w:r>
      <w:r w:rsidRPr="004E49A5">
        <w:rPr>
          <w:sz w:val="22"/>
          <w:szCs w:val="22"/>
        </w:rPr>
        <w:t xml:space="preserve">he NJBPU opened </w:t>
      </w:r>
      <w:r w:rsidR="00976DF8">
        <w:rPr>
          <w:sz w:val="22"/>
          <w:szCs w:val="22"/>
        </w:rPr>
        <w:t>544</w:t>
      </w:r>
      <w:r w:rsidRPr="004E49A5">
        <w:rPr>
          <w:sz w:val="22"/>
          <w:szCs w:val="22"/>
        </w:rPr>
        <w:t xml:space="preserve"> reported damages for investigation out of </w:t>
      </w:r>
      <w:r w:rsidR="00976DF8">
        <w:rPr>
          <w:sz w:val="22"/>
          <w:szCs w:val="22"/>
        </w:rPr>
        <w:t>2,335</w:t>
      </w:r>
      <w:r w:rsidRPr="004E49A5">
        <w:rPr>
          <w:sz w:val="22"/>
          <w:szCs w:val="22"/>
        </w:rPr>
        <w:t xml:space="preserve"> total damages entered into the damage prevention database. A breakdown of the investigations and cases reviewed are as follows:</w:t>
      </w:r>
    </w:p>
    <w:p w:rsidR="00822BE2" w:rsidRPr="004E49A5" w:rsidRDefault="00822BE2" w:rsidP="00822BE2">
      <w:pPr>
        <w:pStyle w:val="Default"/>
        <w:rPr>
          <w:sz w:val="22"/>
          <w:szCs w:val="22"/>
        </w:rPr>
      </w:pPr>
    </w:p>
    <w:p w:rsidR="00822BE2" w:rsidRPr="004E49A5" w:rsidRDefault="00DD4BDE" w:rsidP="00822BE2">
      <w:pPr>
        <w:pStyle w:val="Default"/>
        <w:numPr>
          <w:ilvl w:val="0"/>
          <w:numId w:val="2"/>
        </w:numPr>
        <w:rPr>
          <w:sz w:val="22"/>
          <w:szCs w:val="22"/>
        </w:rPr>
      </w:pPr>
      <w:r>
        <w:rPr>
          <w:sz w:val="22"/>
          <w:szCs w:val="22"/>
        </w:rPr>
        <w:t xml:space="preserve">2,335 </w:t>
      </w:r>
      <w:r w:rsidR="00822BE2" w:rsidRPr="004E49A5">
        <w:rPr>
          <w:sz w:val="22"/>
          <w:szCs w:val="22"/>
        </w:rPr>
        <w:t>total damages reported.</w:t>
      </w:r>
    </w:p>
    <w:p w:rsidR="00822BE2" w:rsidRPr="004E49A5" w:rsidRDefault="00976DF8" w:rsidP="00822BE2">
      <w:pPr>
        <w:pStyle w:val="Default"/>
        <w:numPr>
          <w:ilvl w:val="0"/>
          <w:numId w:val="2"/>
        </w:numPr>
        <w:rPr>
          <w:sz w:val="22"/>
          <w:szCs w:val="22"/>
        </w:rPr>
      </w:pPr>
      <w:r>
        <w:rPr>
          <w:sz w:val="22"/>
          <w:szCs w:val="22"/>
        </w:rPr>
        <w:t>544</w:t>
      </w:r>
      <w:r w:rsidR="00705D51">
        <w:rPr>
          <w:sz w:val="22"/>
          <w:szCs w:val="22"/>
        </w:rPr>
        <w:t xml:space="preserve"> </w:t>
      </w:r>
      <w:r w:rsidR="00822BE2" w:rsidRPr="004E49A5">
        <w:rPr>
          <w:sz w:val="22"/>
          <w:szCs w:val="22"/>
        </w:rPr>
        <w:t>cases opened</w:t>
      </w:r>
      <w:r w:rsidR="00822BE2">
        <w:rPr>
          <w:sz w:val="22"/>
          <w:szCs w:val="22"/>
        </w:rPr>
        <w:t>,</w:t>
      </w:r>
      <w:r w:rsidR="00822BE2" w:rsidRPr="004E49A5">
        <w:rPr>
          <w:sz w:val="22"/>
          <w:szCs w:val="22"/>
        </w:rPr>
        <w:t xml:space="preserve"> representing </w:t>
      </w:r>
      <w:r>
        <w:rPr>
          <w:sz w:val="22"/>
          <w:szCs w:val="22"/>
        </w:rPr>
        <w:t>23</w:t>
      </w:r>
      <w:r w:rsidR="00822BE2" w:rsidRPr="004E49A5">
        <w:rPr>
          <w:sz w:val="22"/>
          <w:szCs w:val="22"/>
        </w:rPr>
        <w:t>% of all damages reported.</w:t>
      </w:r>
    </w:p>
    <w:p w:rsidR="00822BE2" w:rsidRPr="004E49A5" w:rsidRDefault="00822BE2" w:rsidP="00822BE2">
      <w:pPr>
        <w:pStyle w:val="Default"/>
        <w:numPr>
          <w:ilvl w:val="0"/>
          <w:numId w:val="2"/>
        </w:numPr>
        <w:rPr>
          <w:sz w:val="22"/>
          <w:szCs w:val="22"/>
        </w:rPr>
      </w:pPr>
      <w:r w:rsidRPr="004E49A5">
        <w:rPr>
          <w:sz w:val="22"/>
          <w:szCs w:val="22"/>
        </w:rPr>
        <w:t>A total of 7</w:t>
      </w:r>
      <w:r w:rsidR="00976DF8">
        <w:rPr>
          <w:sz w:val="22"/>
          <w:szCs w:val="22"/>
        </w:rPr>
        <w:t>8</w:t>
      </w:r>
      <w:r w:rsidR="00705D51">
        <w:rPr>
          <w:sz w:val="22"/>
          <w:szCs w:val="22"/>
        </w:rPr>
        <w:t xml:space="preserve"> </w:t>
      </w:r>
      <w:r w:rsidRPr="004E49A5">
        <w:rPr>
          <w:sz w:val="22"/>
          <w:szCs w:val="22"/>
        </w:rPr>
        <w:t>cases were pursued for enforcement and settled with monetary penalties.</w:t>
      </w:r>
    </w:p>
    <w:p w:rsidR="00822BE2" w:rsidRPr="004E49A5" w:rsidRDefault="00822BE2" w:rsidP="00822BE2">
      <w:pPr>
        <w:pStyle w:val="Default"/>
        <w:numPr>
          <w:ilvl w:val="0"/>
          <w:numId w:val="2"/>
        </w:numPr>
        <w:rPr>
          <w:sz w:val="22"/>
          <w:szCs w:val="22"/>
        </w:rPr>
      </w:pPr>
      <w:r w:rsidRPr="004E49A5">
        <w:rPr>
          <w:sz w:val="22"/>
          <w:szCs w:val="22"/>
        </w:rPr>
        <w:t>Total fines collected from settlem</w:t>
      </w:r>
      <w:r>
        <w:rPr>
          <w:sz w:val="22"/>
          <w:szCs w:val="22"/>
        </w:rPr>
        <w:t>en</w:t>
      </w:r>
      <w:r w:rsidRPr="004E49A5">
        <w:rPr>
          <w:sz w:val="22"/>
          <w:szCs w:val="22"/>
        </w:rPr>
        <w:t>ts were $22</w:t>
      </w:r>
      <w:r w:rsidR="00976DF8">
        <w:rPr>
          <w:sz w:val="22"/>
          <w:szCs w:val="22"/>
        </w:rPr>
        <w:t>8</w:t>
      </w:r>
      <w:r w:rsidR="004E5ABD">
        <w:rPr>
          <w:sz w:val="22"/>
          <w:szCs w:val="22"/>
        </w:rPr>
        <w:t>,000</w:t>
      </w:r>
      <w:r w:rsidRPr="004E49A5">
        <w:rPr>
          <w:sz w:val="22"/>
          <w:szCs w:val="22"/>
        </w:rPr>
        <w:t>.</w:t>
      </w:r>
    </w:p>
    <w:p w:rsidR="00822BE2" w:rsidRPr="004E49A5" w:rsidRDefault="00822BE2" w:rsidP="00822BE2">
      <w:pPr>
        <w:pStyle w:val="Default"/>
        <w:rPr>
          <w:sz w:val="22"/>
          <w:szCs w:val="22"/>
        </w:rPr>
      </w:pPr>
    </w:p>
    <w:p w:rsidR="00822BE2" w:rsidRDefault="00822BE2" w:rsidP="00822BE2">
      <w:pPr>
        <w:pStyle w:val="Default"/>
        <w:rPr>
          <w:sz w:val="22"/>
          <w:szCs w:val="22"/>
        </w:rPr>
      </w:pPr>
      <w:r>
        <w:rPr>
          <w:sz w:val="22"/>
          <w:szCs w:val="22"/>
        </w:rPr>
        <w:t xml:space="preserve">Of the </w:t>
      </w:r>
      <w:r w:rsidR="00976DF8">
        <w:rPr>
          <w:sz w:val="22"/>
          <w:szCs w:val="22"/>
        </w:rPr>
        <w:t xml:space="preserve">2,335 </w:t>
      </w:r>
      <w:r>
        <w:rPr>
          <w:sz w:val="22"/>
          <w:szCs w:val="22"/>
        </w:rPr>
        <w:t xml:space="preserve">total excavation </w:t>
      </w:r>
      <w:r w:rsidRPr="004E49A5">
        <w:rPr>
          <w:sz w:val="22"/>
          <w:szCs w:val="22"/>
        </w:rPr>
        <w:t xml:space="preserve">damages reported, the </w:t>
      </w:r>
      <w:r w:rsidRPr="004E49A5">
        <w:rPr>
          <w:sz w:val="22"/>
          <w:szCs w:val="22"/>
          <w:u w:val="single"/>
        </w:rPr>
        <w:t>natural gas</w:t>
      </w:r>
      <w:r w:rsidRPr="004E49A5">
        <w:rPr>
          <w:sz w:val="22"/>
          <w:szCs w:val="22"/>
        </w:rPr>
        <w:t xml:space="preserve"> specific incidents included: </w:t>
      </w:r>
    </w:p>
    <w:p w:rsidR="00822BE2" w:rsidRPr="00DF365C" w:rsidRDefault="00822BE2" w:rsidP="00822BE2">
      <w:pPr>
        <w:pStyle w:val="Default"/>
        <w:rPr>
          <w:sz w:val="16"/>
          <w:szCs w:val="16"/>
          <w:vertAlign w:val="subscript"/>
        </w:rPr>
      </w:pPr>
    </w:p>
    <w:p w:rsidR="00822BE2" w:rsidRPr="004E49A5" w:rsidRDefault="004E5ABD" w:rsidP="00822BE2">
      <w:pPr>
        <w:pStyle w:val="Default"/>
        <w:numPr>
          <w:ilvl w:val="0"/>
          <w:numId w:val="3"/>
        </w:numPr>
        <w:rPr>
          <w:sz w:val="22"/>
          <w:szCs w:val="22"/>
        </w:rPr>
      </w:pPr>
      <w:r>
        <w:rPr>
          <w:sz w:val="22"/>
          <w:szCs w:val="22"/>
        </w:rPr>
        <w:t>1,846</w:t>
      </w:r>
      <w:r w:rsidR="00705D51">
        <w:rPr>
          <w:sz w:val="22"/>
          <w:szCs w:val="22"/>
        </w:rPr>
        <w:t xml:space="preserve"> </w:t>
      </w:r>
      <w:r w:rsidR="00822BE2" w:rsidRPr="004E49A5">
        <w:rPr>
          <w:sz w:val="22"/>
          <w:szCs w:val="22"/>
        </w:rPr>
        <w:t>damages entered into the damage prevention database.</w:t>
      </w:r>
    </w:p>
    <w:p w:rsidR="00822BE2" w:rsidRPr="004E49A5" w:rsidRDefault="004E5ABD" w:rsidP="00822BE2">
      <w:pPr>
        <w:pStyle w:val="Default"/>
        <w:numPr>
          <w:ilvl w:val="0"/>
          <w:numId w:val="3"/>
        </w:numPr>
        <w:rPr>
          <w:sz w:val="22"/>
          <w:szCs w:val="22"/>
        </w:rPr>
      </w:pPr>
      <w:r>
        <w:rPr>
          <w:sz w:val="22"/>
          <w:szCs w:val="22"/>
        </w:rPr>
        <w:t>440</w:t>
      </w:r>
      <w:r w:rsidR="00705D51">
        <w:rPr>
          <w:sz w:val="22"/>
          <w:szCs w:val="22"/>
        </w:rPr>
        <w:t xml:space="preserve"> </w:t>
      </w:r>
      <w:r w:rsidR="00822BE2" w:rsidRPr="004E49A5">
        <w:rPr>
          <w:sz w:val="22"/>
          <w:szCs w:val="22"/>
        </w:rPr>
        <w:t>cases handled.</w:t>
      </w:r>
    </w:p>
    <w:p w:rsidR="00822BE2" w:rsidRPr="004E49A5" w:rsidRDefault="004E5ABD" w:rsidP="00822BE2">
      <w:pPr>
        <w:pStyle w:val="Default"/>
        <w:numPr>
          <w:ilvl w:val="0"/>
          <w:numId w:val="3"/>
        </w:numPr>
        <w:rPr>
          <w:sz w:val="22"/>
          <w:szCs w:val="22"/>
        </w:rPr>
      </w:pPr>
      <w:r>
        <w:rPr>
          <w:sz w:val="22"/>
          <w:szCs w:val="22"/>
        </w:rPr>
        <w:t>103</w:t>
      </w:r>
      <w:r w:rsidR="00705D51">
        <w:rPr>
          <w:sz w:val="22"/>
          <w:szCs w:val="22"/>
        </w:rPr>
        <w:t xml:space="preserve"> </w:t>
      </w:r>
      <w:r w:rsidR="00822BE2" w:rsidRPr="004E49A5">
        <w:rPr>
          <w:sz w:val="22"/>
          <w:szCs w:val="22"/>
        </w:rPr>
        <w:t>cases closed.</w:t>
      </w:r>
    </w:p>
    <w:p w:rsidR="00822BE2" w:rsidRPr="004E49A5" w:rsidRDefault="00822BE2" w:rsidP="00822BE2">
      <w:pPr>
        <w:pStyle w:val="Default"/>
        <w:numPr>
          <w:ilvl w:val="0"/>
          <w:numId w:val="3"/>
        </w:numPr>
        <w:rPr>
          <w:sz w:val="22"/>
          <w:szCs w:val="22"/>
        </w:rPr>
      </w:pPr>
      <w:r w:rsidRPr="004E49A5">
        <w:rPr>
          <w:sz w:val="22"/>
          <w:szCs w:val="22"/>
        </w:rPr>
        <w:t>Total gas related fines collected were $162,000.</w:t>
      </w:r>
    </w:p>
    <w:p w:rsidR="00822BE2" w:rsidRPr="004E49A5" w:rsidRDefault="00822BE2" w:rsidP="00822BE2">
      <w:pPr>
        <w:pStyle w:val="Default"/>
        <w:rPr>
          <w:sz w:val="22"/>
          <w:szCs w:val="22"/>
        </w:rPr>
      </w:pPr>
    </w:p>
    <w:p w:rsidR="0052754B" w:rsidRPr="0052754B" w:rsidRDefault="0052754B" w:rsidP="0098297F">
      <w:pPr>
        <w:autoSpaceDE w:val="0"/>
        <w:autoSpaceDN w:val="0"/>
        <w:adjustRightInd w:val="0"/>
        <w:spacing w:after="0" w:line="240" w:lineRule="auto"/>
        <w:rPr>
          <w:rFonts w:ascii="TimesNewRomanPS-ItalicMT" w:hAnsi="TimesNewRomanPS-ItalicMT" w:cs="TimesNewRomanPS-ItalicMT"/>
          <w:iCs/>
          <w:color w:val="000000"/>
        </w:rPr>
      </w:pP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Issues, Problems or Challenges (Item 3 under Article IX, Section 9.02 Final Report: “The</w:t>
      </w: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reasons for slippage if established objectives were not met.”)</w:t>
      </w: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p>
    <w:p w:rsidR="00DF44B2" w:rsidRPr="00DF44B2" w:rsidRDefault="00DF44B2" w:rsidP="00DF44B2">
      <w:pPr>
        <w:autoSpaceDE w:val="0"/>
        <w:autoSpaceDN w:val="0"/>
        <w:adjustRightInd w:val="0"/>
        <w:spacing w:after="0" w:line="240" w:lineRule="auto"/>
        <w:rPr>
          <w:rFonts w:ascii="Times New Roman" w:eastAsia="Times New Roman" w:hAnsi="Times New Roman" w:cs="Times New Roman"/>
          <w:color w:val="000000"/>
        </w:rPr>
      </w:pPr>
      <w:r w:rsidRPr="00DF44B2">
        <w:rPr>
          <w:rFonts w:ascii="Times New Roman" w:eastAsia="Times New Roman" w:hAnsi="Times New Roman" w:cs="Times New Roman"/>
          <w:color w:val="000000"/>
        </w:rPr>
        <w:t>The NJBPU continues to face a number of staffing challenges that have directly impacted the agency’s ability to fully achieve the investigation, inspection, enforcement and overall damage prevention objectives of the 2019 SDP Grant project. Specifically, as discussed above, the NJBPU has experienced staffing shortage</w:t>
      </w:r>
      <w:r w:rsidR="00AD184D">
        <w:rPr>
          <w:rFonts w:ascii="Times New Roman" w:eastAsia="Times New Roman" w:hAnsi="Times New Roman" w:cs="Times New Roman"/>
          <w:color w:val="000000"/>
        </w:rPr>
        <w:t>s</w:t>
      </w:r>
      <w:r w:rsidRPr="00DF44B2">
        <w:rPr>
          <w:rFonts w:ascii="Times New Roman" w:eastAsia="Times New Roman" w:hAnsi="Times New Roman" w:cs="Times New Roman"/>
          <w:color w:val="000000"/>
        </w:rPr>
        <w:t xml:space="preserve"> and </w:t>
      </w:r>
      <w:r w:rsidR="00AD184D" w:rsidRPr="00DF44B2">
        <w:rPr>
          <w:rFonts w:ascii="Times New Roman" w:eastAsia="Times New Roman" w:hAnsi="Times New Roman" w:cs="Times New Roman"/>
          <w:color w:val="000000"/>
        </w:rPr>
        <w:t>was</w:t>
      </w:r>
      <w:r w:rsidRPr="00DF44B2">
        <w:rPr>
          <w:rFonts w:ascii="Times New Roman" w:eastAsia="Times New Roman" w:hAnsi="Times New Roman" w:cs="Times New Roman"/>
          <w:color w:val="000000"/>
        </w:rPr>
        <w:t xml:space="preserve"> unable to hire a temporary contractor for the project as originally planned. </w:t>
      </w:r>
      <w:r w:rsidR="00E03BCE" w:rsidRPr="00DF44B2">
        <w:rPr>
          <w:rFonts w:ascii="Times New Roman" w:eastAsia="Times New Roman" w:hAnsi="Times New Roman" w:cs="Times New Roman"/>
          <w:color w:val="000000"/>
        </w:rPr>
        <w:t>Because</w:t>
      </w:r>
      <w:r w:rsidRPr="00DF44B2">
        <w:rPr>
          <w:rFonts w:ascii="Times New Roman" w:eastAsia="Times New Roman" w:hAnsi="Times New Roman" w:cs="Times New Roman"/>
          <w:color w:val="000000"/>
        </w:rPr>
        <w:t xml:space="preserve"> of the reduced workforce, the </w:t>
      </w:r>
      <w:r>
        <w:rPr>
          <w:rFonts w:ascii="Times New Roman" w:eastAsia="Times New Roman" w:hAnsi="Times New Roman" w:cs="Times New Roman"/>
          <w:color w:val="000000"/>
        </w:rPr>
        <w:t>quantity/</w:t>
      </w:r>
      <w:r w:rsidRPr="00DF44B2">
        <w:rPr>
          <w:rFonts w:ascii="Times New Roman" w:eastAsia="Times New Roman" w:hAnsi="Times New Roman" w:cs="Times New Roman"/>
          <w:color w:val="000000"/>
        </w:rPr>
        <w:t>volume of damage prevention work</w:t>
      </w:r>
      <w:r w:rsidR="00E03BCE">
        <w:rPr>
          <w:rFonts w:ascii="Times New Roman" w:eastAsia="Times New Roman" w:hAnsi="Times New Roman" w:cs="Times New Roman"/>
          <w:color w:val="000000"/>
        </w:rPr>
        <w:t xml:space="preserve"> performed</w:t>
      </w:r>
      <w:r w:rsidRPr="00DF44B2">
        <w:rPr>
          <w:rFonts w:ascii="Times New Roman" w:eastAsia="Times New Roman" w:hAnsi="Times New Roman" w:cs="Times New Roman"/>
          <w:color w:val="000000"/>
        </w:rPr>
        <w:t>, number of incidents investigat</w:t>
      </w:r>
      <w:r w:rsidR="00E03BCE">
        <w:rPr>
          <w:rFonts w:ascii="Times New Roman" w:eastAsia="Times New Roman" w:hAnsi="Times New Roman" w:cs="Times New Roman"/>
          <w:color w:val="000000"/>
        </w:rPr>
        <w:t>ed and enforcement actions</w:t>
      </w:r>
      <w:r w:rsidRPr="00DF44B2">
        <w:rPr>
          <w:rFonts w:ascii="Times New Roman" w:eastAsia="Times New Roman" w:hAnsi="Times New Roman" w:cs="Times New Roman"/>
          <w:color w:val="000000"/>
        </w:rPr>
        <w:t xml:space="preserve"> </w:t>
      </w:r>
      <w:r w:rsidR="00E03BCE">
        <w:rPr>
          <w:rFonts w:ascii="Times New Roman" w:eastAsia="Times New Roman" w:hAnsi="Times New Roman" w:cs="Times New Roman"/>
          <w:color w:val="000000"/>
        </w:rPr>
        <w:t xml:space="preserve">pursued </w:t>
      </w:r>
      <w:r w:rsidRPr="00DF44B2">
        <w:rPr>
          <w:rFonts w:ascii="Times New Roman" w:eastAsia="Times New Roman" w:hAnsi="Times New Roman" w:cs="Times New Roman"/>
          <w:color w:val="000000"/>
        </w:rPr>
        <w:t xml:space="preserve">related to the 2019 SDP Grant project were reduced when compared to prior years. </w:t>
      </w:r>
    </w:p>
    <w:p w:rsidR="00DF44B2" w:rsidRPr="00DF44B2" w:rsidRDefault="00DF44B2" w:rsidP="00DF44B2">
      <w:pPr>
        <w:autoSpaceDE w:val="0"/>
        <w:autoSpaceDN w:val="0"/>
        <w:adjustRightInd w:val="0"/>
        <w:spacing w:after="0" w:line="240" w:lineRule="auto"/>
        <w:rPr>
          <w:rFonts w:ascii="Times New Roman" w:eastAsia="Times New Roman" w:hAnsi="Times New Roman" w:cs="Times New Roman"/>
          <w:color w:val="000000"/>
        </w:rPr>
      </w:pPr>
    </w:p>
    <w:p w:rsidR="0098297F" w:rsidRDefault="00DF44B2" w:rsidP="00DF44B2">
      <w:pPr>
        <w:autoSpaceDE w:val="0"/>
        <w:autoSpaceDN w:val="0"/>
        <w:adjustRightInd w:val="0"/>
        <w:spacing w:after="0" w:line="240" w:lineRule="auto"/>
        <w:rPr>
          <w:rFonts w:ascii="TimesNewRomanPS-BoldMT" w:hAnsi="TimesNewRomanPS-BoldMT" w:cs="TimesNewRomanPS-BoldMT"/>
          <w:b/>
          <w:bCs/>
          <w:color w:val="000000"/>
        </w:rPr>
      </w:pPr>
      <w:r w:rsidRPr="00DF44B2">
        <w:rPr>
          <w:rFonts w:ascii="Times New Roman" w:eastAsia="Times New Roman" w:hAnsi="Times New Roman" w:cs="Times New Roman"/>
        </w:rPr>
        <w:t xml:space="preserve">The reduction in personnel hours dedicated to the 2019 SDP Grant project was further compounded by the COVID-19 pandemic and stay-at-home Executive Orders issued by New Jersey Governor Murphy </w:t>
      </w:r>
      <w:r w:rsidR="00491573">
        <w:rPr>
          <w:rFonts w:ascii="Times New Roman" w:eastAsia="Times New Roman" w:hAnsi="Times New Roman" w:cs="Times New Roman"/>
        </w:rPr>
        <w:t>which extended from early 2020 through the end of the project performance period</w:t>
      </w:r>
      <w:r w:rsidRPr="00DF44B2">
        <w:rPr>
          <w:rFonts w:ascii="Times New Roman" w:eastAsia="Times New Roman" w:hAnsi="Times New Roman" w:cs="Times New Roman"/>
        </w:rPr>
        <w:t>. NJBPU staff, including the staff member assigned to the SDP Grant project, h</w:t>
      </w:r>
      <w:r w:rsidR="003D6C4E">
        <w:rPr>
          <w:rFonts w:ascii="Times New Roman" w:eastAsia="Times New Roman" w:hAnsi="Times New Roman" w:cs="Times New Roman"/>
        </w:rPr>
        <w:t>ave</w:t>
      </w:r>
      <w:r w:rsidRPr="00DF44B2">
        <w:rPr>
          <w:rFonts w:ascii="Times New Roman" w:eastAsia="Times New Roman" w:hAnsi="Times New Roman" w:cs="Times New Roman"/>
        </w:rPr>
        <w:t xml:space="preserve"> been working from home with limited </w:t>
      </w:r>
      <w:r w:rsidR="00AD184D">
        <w:rPr>
          <w:rFonts w:ascii="Times New Roman" w:eastAsia="Times New Roman" w:hAnsi="Times New Roman" w:cs="Times New Roman"/>
        </w:rPr>
        <w:t xml:space="preserve">access to </w:t>
      </w:r>
      <w:r w:rsidR="00491573">
        <w:rPr>
          <w:rFonts w:ascii="Times New Roman" w:eastAsia="Times New Roman" w:hAnsi="Times New Roman" w:cs="Times New Roman"/>
        </w:rPr>
        <w:t xml:space="preserve">workplace </w:t>
      </w:r>
      <w:r w:rsidRPr="00DF44B2">
        <w:rPr>
          <w:rFonts w:ascii="Times New Roman" w:eastAsia="Times New Roman" w:hAnsi="Times New Roman" w:cs="Times New Roman"/>
        </w:rPr>
        <w:t>resources and limited access to the damage prevention database</w:t>
      </w:r>
      <w:r w:rsidR="00491573">
        <w:rPr>
          <w:rFonts w:ascii="Times New Roman" w:eastAsia="Times New Roman" w:hAnsi="Times New Roman" w:cs="Times New Roman"/>
        </w:rPr>
        <w:t>.</w:t>
      </w:r>
      <w:r w:rsidR="00130019">
        <w:rPr>
          <w:rFonts w:ascii="Times New Roman" w:eastAsia="Times New Roman" w:hAnsi="Times New Roman" w:cs="Times New Roman"/>
        </w:rPr>
        <w:t xml:space="preserve"> As a result, the 2019 SDP </w:t>
      </w:r>
      <w:r w:rsidR="003D6C4E">
        <w:rPr>
          <w:rFonts w:ascii="Times New Roman" w:eastAsia="Times New Roman" w:hAnsi="Times New Roman" w:cs="Times New Roman"/>
        </w:rPr>
        <w:t xml:space="preserve">Grant </w:t>
      </w:r>
      <w:r w:rsidR="00130019">
        <w:rPr>
          <w:rFonts w:ascii="Times New Roman" w:eastAsia="Times New Roman" w:hAnsi="Times New Roman" w:cs="Times New Roman"/>
        </w:rPr>
        <w:t xml:space="preserve">funds awarded </w:t>
      </w:r>
      <w:r w:rsidR="003D6C4E">
        <w:rPr>
          <w:rFonts w:ascii="Times New Roman" w:eastAsia="Times New Roman" w:hAnsi="Times New Roman" w:cs="Times New Roman"/>
        </w:rPr>
        <w:t xml:space="preserve">to New Jersey </w:t>
      </w:r>
      <w:r w:rsidR="00130019">
        <w:rPr>
          <w:rFonts w:ascii="Times New Roman" w:eastAsia="Times New Roman" w:hAnsi="Times New Roman" w:cs="Times New Roman"/>
        </w:rPr>
        <w:t xml:space="preserve">were not fully expended. </w:t>
      </w: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p>
    <w:p w:rsidR="0098297F" w:rsidRDefault="0098297F" w:rsidP="0098297F">
      <w:pPr>
        <w:autoSpaceDE w:val="0"/>
        <w:autoSpaceDN w:val="0"/>
        <w:adjustRightInd w:val="0"/>
        <w:spacing w:after="0" w:line="240" w:lineRule="auto"/>
        <w:rPr>
          <w:rFonts w:ascii="TimesNewRomanPSMT" w:hAnsi="TimesNewRomanPSMT" w:cs="TimesNewRomanPSMT"/>
          <w:color w:val="000000"/>
        </w:rPr>
      </w:pP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r>
        <w:rPr>
          <w:rFonts w:ascii="TimesNewRomanPS-BoldMT" w:hAnsi="TimesNewRomanPS-BoldMT" w:cs="TimesNewRomanPS-BoldMT"/>
          <w:b/>
          <w:bCs/>
          <w:color w:val="000000"/>
        </w:rPr>
        <w:t>Final Financial Status Report</w:t>
      </w:r>
    </w:p>
    <w:p w:rsidR="0098297F" w:rsidRDefault="0098297F" w:rsidP="0098297F">
      <w:pPr>
        <w:autoSpaceDE w:val="0"/>
        <w:autoSpaceDN w:val="0"/>
        <w:adjustRightInd w:val="0"/>
        <w:spacing w:after="0" w:line="240" w:lineRule="auto"/>
        <w:rPr>
          <w:rFonts w:ascii="TimesNewRomanPS-BoldMT" w:hAnsi="TimesNewRomanPS-BoldMT" w:cs="TimesNewRomanPS-BoldMT"/>
          <w:b/>
          <w:bCs/>
          <w:color w:val="000000"/>
        </w:rPr>
      </w:pPr>
    </w:p>
    <w:p w:rsidR="00194F93" w:rsidRPr="00194F93" w:rsidRDefault="00194F93" w:rsidP="00194F93">
      <w:pPr>
        <w:autoSpaceDE w:val="0"/>
        <w:autoSpaceDN w:val="0"/>
        <w:adjustRightInd w:val="0"/>
        <w:spacing w:after="0" w:line="240" w:lineRule="auto"/>
        <w:rPr>
          <w:rFonts w:ascii="Times New Roman" w:eastAsia="Times New Roman" w:hAnsi="Times New Roman" w:cs="Times New Roman"/>
          <w:color w:val="000000"/>
        </w:rPr>
      </w:pPr>
      <w:r w:rsidRPr="00194F93">
        <w:rPr>
          <w:rFonts w:ascii="Times New Roman" w:eastAsia="Times New Roman" w:hAnsi="Times New Roman" w:cs="Times New Roman"/>
          <w:color w:val="000000"/>
        </w:rPr>
        <w:t xml:space="preserve">The </w:t>
      </w:r>
      <w:r>
        <w:rPr>
          <w:rFonts w:ascii="Times New Roman" w:eastAsia="Times New Roman" w:hAnsi="Times New Roman" w:cs="Times New Roman"/>
          <w:color w:val="000000"/>
        </w:rPr>
        <w:t xml:space="preserve">Final </w:t>
      </w:r>
      <w:r w:rsidRPr="00194F93">
        <w:rPr>
          <w:rFonts w:ascii="Times New Roman" w:eastAsia="Times New Roman" w:hAnsi="Times New Roman" w:cs="Times New Roman"/>
          <w:color w:val="000000"/>
        </w:rPr>
        <w:t xml:space="preserve">financial report has been </w:t>
      </w:r>
      <w:r w:rsidR="00130019">
        <w:rPr>
          <w:rFonts w:ascii="Times New Roman" w:eastAsia="Times New Roman" w:hAnsi="Times New Roman" w:cs="Times New Roman"/>
          <w:color w:val="000000"/>
        </w:rPr>
        <w:t>submitted</w:t>
      </w:r>
      <w:r w:rsidRPr="00194F93">
        <w:rPr>
          <w:rFonts w:ascii="Times New Roman" w:eastAsia="Times New Roman" w:hAnsi="Times New Roman" w:cs="Times New Roman"/>
          <w:color w:val="000000"/>
        </w:rPr>
        <w:t xml:space="preserve"> as a separate attachment. See Form SF-425, Federal Financial Report, submitted with this </w:t>
      </w:r>
      <w:r>
        <w:rPr>
          <w:rFonts w:ascii="Times New Roman" w:eastAsia="Times New Roman" w:hAnsi="Times New Roman" w:cs="Times New Roman"/>
          <w:color w:val="000000"/>
        </w:rPr>
        <w:t>Final</w:t>
      </w:r>
      <w:r w:rsidRPr="00194F93">
        <w:rPr>
          <w:rFonts w:ascii="Times New Roman" w:eastAsia="Times New Roman" w:hAnsi="Times New Roman" w:cs="Times New Roman"/>
          <w:color w:val="000000"/>
        </w:rPr>
        <w:t xml:space="preserve"> report.</w:t>
      </w:r>
    </w:p>
    <w:p w:rsidR="00194F93" w:rsidRPr="00194F93" w:rsidRDefault="00194F93" w:rsidP="00194F93">
      <w:pPr>
        <w:autoSpaceDE w:val="0"/>
        <w:autoSpaceDN w:val="0"/>
        <w:adjustRightInd w:val="0"/>
        <w:spacing w:after="0" w:line="240" w:lineRule="auto"/>
        <w:rPr>
          <w:rFonts w:ascii="Times New Roman" w:eastAsia="Times New Roman" w:hAnsi="Times New Roman" w:cs="Times New Roman"/>
          <w:color w:val="000000"/>
        </w:rPr>
      </w:pPr>
    </w:p>
    <w:p w:rsidR="00194F93" w:rsidRPr="00194F93" w:rsidRDefault="00194F93" w:rsidP="00194F93">
      <w:pPr>
        <w:autoSpaceDE w:val="0"/>
        <w:autoSpaceDN w:val="0"/>
        <w:adjustRightInd w:val="0"/>
        <w:spacing w:after="0" w:line="240" w:lineRule="auto"/>
        <w:rPr>
          <w:rFonts w:ascii="Times New Roman" w:eastAsia="Times New Roman" w:hAnsi="Times New Roman" w:cs="Times New Roman"/>
          <w:color w:val="000000"/>
          <w:sz w:val="23"/>
          <w:szCs w:val="23"/>
        </w:rPr>
      </w:pPr>
      <w:r w:rsidRPr="00194F93">
        <w:rPr>
          <w:rFonts w:ascii="Times New Roman" w:eastAsia="Times New Roman" w:hAnsi="Times New Roman" w:cs="Times New Roman"/>
          <w:color w:val="000000"/>
        </w:rPr>
        <w:t>An amount of $</w:t>
      </w:r>
      <w:r w:rsidR="00337C2F">
        <w:rPr>
          <w:rFonts w:ascii="Times New Roman" w:eastAsia="Times New Roman" w:hAnsi="Times New Roman" w:cs="Times New Roman"/>
          <w:color w:val="000000"/>
        </w:rPr>
        <w:t>31,761</w:t>
      </w:r>
      <w:r w:rsidRPr="00194F93">
        <w:rPr>
          <w:rFonts w:ascii="Times New Roman" w:eastAsia="Times New Roman" w:hAnsi="Times New Roman" w:cs="Times New Roman"/>
          <w:color w:val="000000"/>
        </w:rPr>
        <w:t xml:space="preserve"> is being requested </w:t>
      </w:r>
      <w:r w:rsidR="00AF117D">
        <w:rPr>
          <w:rFonts w:ascii="Times New Roman" w:eastAsia="Times New Roman" w:hAnsi="Times New Roman" w:cs="Times New Roman"/>
          <w:color w:val="000000"/>
        </w:rPr>
        <w:t>with this Final Report for work performed from 3/28/20 – 9/27/20</w:t>
      </w:r>
      <w:r w:rsidRPr="00194F93">
        <w:rPr>
          <w:rFonts w:ascii="Times New Roman" w:eastAsia="Times New Roman" w:hAnsi="Times New Roman" w:cs="Times New Roman"/>
          <w:color w:val="000000"/>
        </w:rPr>
        <w:t xml:space="preserve">.  A breakdown of the </w:t>
      </w:r>
      <w:r w:rsidR="00AF117D">
        <w:rPr>
          <w:rFonts w:ascii="Times New Roman" w:eastAsia="Times New Roman" w:hAnsi="Times New Roman" w:cs="Times New Roman"/>
          <w:color w:val="000000"/>
        </w:rPr>
        <w:t xml:space="preserve">Project costs </w:t>
      </w:r>
      <w:r w:rsidRPr="00194F93">
        <w:rPr>
          <w:rFonts w:ascii="Times New Roman" w:eastAsia="Times New Roman" w:hAnsi="Times New Roman" w:cs="Times New Roman"/>
          <w:iCs/>
          <w:color w:val="000000"/>
          <w:sz w:val="23"/>
          <w:szCs w:val="23"/>
        </w:rPr>
        <w:t>are as f</w:t>
      </w:r>
      <w:r w:rsidR="00333618">
        <w:rPr>
          <w:rFonts w:ascii="Times New Roman" w:eastAsia="Times New Roman" w:hAnsi="Times New Roman" w:cs="Times New Roman"/>
          <w:iCs/>
          <w:color w:val="000000"/>
          <w:sz w:val="23"/>
          <w:szCs w:val="23"/>
        </w:rPr>
        <w:t>ollows:</w:t>
      </w:r>
    </w:p>
    <w:p w:rsidR="00194F93" w:rsidRPr="00194F93" w:rsidRDefault="00194F93" w:rsidP="00194F93">
      <w:pPr>
        <w:autoSpaceDE w:val="0"/>
        <w:autoSpaceDN w:val="0"/>
        <w:adjustRightInd w:val="0"/>
        <w:spacing w:after="0" w:line="240" w:lineRule="auto"/>
        <w:rPr>
          <w:rFonts w:ascii="Times New Roman" w:eastAsia="Times New Roman" w:hAnsi="Times New Roman" w:cs="Times New Roman"/>
          <w:color w:val="000000"/>
          <w:sz w:val="23"/>
          <w:szCs w:val="23"/>
        </w:rPr>
      </w:pPr>
    </w:p>
    <w:p w:rsidR="00AF117D" w:rsidRPr="002216FC" w:rsidRDefault="00AF117D" w:rsidP="00194F93">
      <w:pPr>
        <w:autoSpaceDE w:val="0"/>
        <w:autoSpaceDN w:val="0"/>
        <w:adjustRightInd w:val="0"/>
        <w:spacing w:after="0" w:line="240" w:lineRule="auto"/>
        <w:rPr>
          <w:rFonts w:ascii="Times New Roman" w:eastAsia="Times New Roman" w:hAnsi="Times New Roman" w:cs="Times New Roman"/>
          <w:b/>
          <w:i/>
          <w:iCs/>
          <w:color w:val="000000"/>
        </w:rPr>
      </w:pPr>
      <w:r w:rsidRPr="002216FC">
        <w:rPr>
          <w:rFonts w:ascii="Times New Roman" w:eastAsia="Times New Roman" w:hAnsi="Times New Roman" w:cs="Times New Roman"/>
          <w:b/>
          <w:i/>
          <w:iCs/>
          <w:color w:val="000000"/>
        </w:rPr>
        <w:t>2019 SDP Grant Award …………………………………………………………………….. $100,000</w:t>
      </w:r>
    </w:p>
    <w:p w:rsidR="00AF117D" w:rsidRDefault="00AF117D" w:rsidP="00194F93">
      <w:pPr>
        <w:autoSpaceDE w:val="0"/>
        <w:autoSpaceDN w:val="0"/>
        <w:adjustRightInd w:val="0"/>
        <w:spacing w:after="0" w:line="240" w:lineRule="auto"/>
        <w:rPr>
          <w:rFonts w:ascii="Times New Roman" w:eastAsia="Times New Roman" w:hAnsi="Times New Roman" w:cs="Times New Roman"/>
          <w:b/>
          <w:i/>
          <w:iCs/>
          <w:color w:val="000000"/>
        </w:rPr>
      </w:pPr>
    </w:p>
    <w:p w:rsidR="00AD184D" w:rsidRDefault="00AD184D" w:rsidP="00194F93">
      <w:pPr>
        <w:autoSpaceDE w:val="0"/>
        <w:autoSpaceDN w:val="0"/>
        <w:adjustRightInd w:val="0"/>
        <w:spacing w:after="0" w:line="240" w:lineRule="auto"/>
        <w:rPr>
          <w:rFonts w:ascii="Times New Roman" w:eastAsia="Times New Roman" w:hAnsi="Times New Roman" w:cs="Times New Roman"/>
          <w:b/>
          <w:i/>
          <w:iCs/>
          <w:color w:val="000000"/>
        </w:rPr>
      </w:pPr>
    </w:p>
    <w:p w:rsidR="00AD184D" w:rsidRDefault="00AD184D" w:rsidP="00194F93">
      <w:pPr>
        <w:autoSpaceDE w:val="0"/>
        <w:autoSpaceDN w:val="0"/>
        <w:adjustRightInd w:val="0"/>
        <w:spacing w:after="0" w:line="240" w:lineRule="auto"/>
        <w:rPr>
          <w:rFonts w:ascii="Times New Roman" w:eastAsia="Times New Roman" w:hAnsi="Times New Roman" w:cs="Times New Roman"/>
          <w:b/>
          <w:i/>
          <w:iCs/>
          <w:color w:val="000000"/>
        </w:rPr>
      </w:pPr>
    </w:p>
    <w:p w:rsidR="00AD184D" w:rsidRDefault="00AD184D" w:rsidP="00194F93">
      <w:pPr>
        <w:autoSpaceDE w:val="0"/>
        <w:autoSpaceDN w:val="0"/>
        <w:adjustRightInd w:val="0"/>
        <w:spacing w:after="0" w:line="240" w:lineRule="auto"/>
        <w:rPr>
          <w:rFonts w:ascii="Times New Roman" w:eastAsia="Times New Roman" w:hAnsi="Times New Roman" w:cs="Times New Roman"/>
          <w:b/>
          <w:i/>
          <w:iCs/>
          <w:color w:val="000000"/>
        </w:rPr>
      </w:pPr>
    </w:p>
    <w:p w:rsidR="00AD184D" w:rsidRPr="002216FC" w:rsidRDefault="00AD184D" w:rsidP="00194F93">
      <w:pPr>
        <w:autoSpaceDE w:val="0"/>
        <w:autoSpaceDN w:val="0"/>
        <w:adjustRightInd w:val="0"/>
        <w:spacing w:after="0" w:line="240" w:lineRule="auto"/>
        <w:rPr>
          <w:rFonts w:ascii="Times New Roman" w:eastAsia="Times New Roman" w:hAnsi="Times New Roman" w:cs="Times New Roman"/>
          <w:b/>
          <w:i/>
          <w:iCs/>
          <w:color w:val="000000"/>
        </w:rPr>
      </w:pPr>
    </w:p>
    <w:p w:rsidR="00DE0D37" w:rsidRPr="00337C2F" w:rsidRDefault="00DE0D37" w:rsidP="00DE0D37">
      <w:pPr>
        <w:autoSpaceDE w:val="0"/>
        <w:autoSpaceDN w:val="0"/>
        <w:adjustRightInd w:val="0"/>
        <w:spacing w:after="0" w:line="240" w:lineRule="auto"/>
        <w:rPr>
          <w:rFonts w:ascii="TimesNewRomanPS-ItalicMT" w:hAnsi="TimesNewRomanPS-ItalicMT" w:cs="TimesNewRomanPS-ItalicMT"/>
          <w:b/>
          <w:i/>
          <w:iCs/>
          <w:color w:val="000000"/>
          <w:u w:val="single"/>
        </w:rPr>
      </w:pPr>
      <w:r w:rsidRPr="00337C2F">
        <w:rPr>
          <w:rFonts w:ascii="TimesNewRomanPS-ItalicMT" w:hAnsi="TimesNewRomanPS-ItalicMT" w:cs="TimesNewRomanPS-ItalicMT"/>
          <w:b/>
          <w:i/>
          <w:iCs/>
          <w:color w:val="000000"/>
          <w:u w:val="single"/>
        </w:rPr>
        <w:lastRenderedPageBreak/>
        <w:t>Cost Breakdown for 3/28/20 – 9/27/20</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8905"/>
      </w:tblGrid>
      <w:tr w:rsidR="008C4525" w:rsidTr="003E0AEA">
        <w:trPr>
          <w:trHeight w:hRule="exact" w:val="288"/>
        </w:trPr>
        <w:tc>
          <w:tcPr>
            <w:tcW w:w="8905" w:type="dxa"/>
          </w:tcPr>
          <w:p w:rsidR="008C4525" w:rsidRPr="003E0AEA" w:rsidRDefault="008C4525" w:rsidP="008C4525">
            <w:pPr>
              <w:autoSpaceDE w:val="0"/>
              <w:autoSpaceDN w:val="0"/>
              <w:adjustRightInd w:val="0"/>
              <w:rPr>
                <w:rFonts w:ascii="Times New Roman" w:eastAsia="Times New Roman" w:hAnsi="Times New Roman" w:cs="Times New Roman"/>
                <w:iCs/>
                <w:color w:val="000000"/>
              </w:rPr>
            </w:pPr>
            <w:r w:rsidRPr="008C4525">
              <w:rPr>
                <w:rFonts w:ascii="Times New Roman" w:eastAsia="Times New Roman" w:hAnsi="Times New Roman" w:cs="Times New Roman"/>
                <w:iCs/>
                <w:color w:val="000000"/>
              </w:rPr>
              <w:t>Personnel</w:t>
            </w:r>
            <w:r w:rsidR="003E0AEA" w:rsidRPr="003E0AEA">
              <w:rPr>
                <w:rFonts w:ascii="Times New Roman" w:eastAsia="Times New Roman" w:hAnsi="Times New Roman" w:cs="Times New Roman"/>
                <w:iCs/>
                <w:color w:val="000000"/>
              </w:rPr>
              <w:t xml:space="preserve"> …………………………………………………………………………….</w:t>
            </w:r>
            <w:r w:rsidR="003E0AEA">
              <w:rPr>
                <w:rFonts w:ascii="Times New Roman" w:eastAsia="Times New Roman" w:hAnsi="Times New Roman" w:cs="Times New Roman"/>
                <w:iCs/>
                <w:color w:val="000000"/>
              </w:rPr>
              <w:t xml:space="preserve"> </w:t>
            </w:r>
            <w:r w:rsidRPr="008C4525">
              <w:rPr>
                <w:rFonts w:ascii="Times New Roman" w:eastAsia="Times New Roman" w:hAnsi="Times New Roman" w:cs="Times New Roman"/>
                <w:iCs/>
                <w:color w:val="000000"/>
              </w:rPr>
              <w:t xml:space="preserve"> </w:t>
            </w:r>
            <w:r w:rsidR="00337C2F">
              <w:rPr>
                <w:rFonts w:ascii="Times New Roman" w:eastAsia="Times New Roman" w:hAnsi="Times New Roman" w:cs="Times New Roman"/>
                <w:iCs/>
                <w:color w:val="000000"/>
              </w:rPr>
              <w:t>$20,801.00</w:t>
            </w:r>
          </w:p>
          <w:p w:rsidR="008C4525" w:rsidRPr="003E0AEA" w:rsidRDefault="008C4525" w:rsidP="008C4525">
            <w:pPr>
              <w:autoSpaceDE w:val="0"/>
              <w:autoSpaceDN w:val="0"/>
              <w:adjustRightInd w:val="0"/>
              <w:rPr>
                <w:rFonts w:ascii="Times New Roman" w:hAnsi="Times New Roman" w:cs="Times New Roman"/>
              </w:rPr>
            </w:pPr>
          </w:p>
        </w:tc>
      </w:tr>
      <w:tr w:rsidR="008C4525" w:rsidTr="003E0AEA">
        <w:trPr>
          <w:trHeight w:hRule="exact" w:val="288"/>
        </w:trPr>
        <w:tc>
          <w:tcPr>
            <w:tcW w:w="8905" w:type="dxa"/>
          </w:tcPr>
          <w:p w:rsidR="008C4525" w:rsidRPr="008C4525" w:rsidRDefault="008C4525" w:rsidP="008C4525">
            <w:pPr>
              <w:autoSpaceDE w:val="0"/>
              <w:autoSpaceDN w:val="0"/>
              <w:adjustRightInd w:val="0"/>
              <w:rPr>
                <w:rFonts w:ascii="Times New Roman" w:eastAsia="Times New Roman" w:hAnsi="Times New Roman" w:cs="Times New Roman"/>
                <w:color w:val="000000"/>
              </w:rPr>
            </w:pPr>
            <w:r w:rsidRPr="008C4525">
              <w:rPr>
                <w:rFonts w:ascii="Times New Roman" w:eastAsia="Times New Roman" w:hAnsi="Times New Roman" w:cs="Times New Roman"/>
                <w:iCs/>
                <w:color w:val="000000"/>
              </w:rPr>
              <w:t>Fringe Benefits</w:t>
            </w:r>
            <w:r w:rsidR="003E0AEA" w:rsidRPr="003E0AEA">
              <w:rPr>
                <w:rFonts w:ascii="Times New Roman" w:eastAsia="Times New Roman" w:hAnsi="Times New Roman" w:cs="Times New Roman"/>
                <w:iCs/>
                <w:color w:val="000000"/>
              </w:rPr>
              <w:t xml:space="preserve"> ………………………………………………………………………</w:t>
            </w:r>
            <w:r w:rsidR="003E0AEA">
              <w:rPr>
                <w:rFonts w:ascii="Times New Roman" w:eastAsia="Times New Roman" w:hAnsi="Times New Roman" w:cs="Times New Roman"/>
                <w:iCs/>
                <w:color w:val="000000"/>
              </w:rPr>
              <w:t xml:space="preserve">  </w:t>
            </w:r>
            <w:r w:rsidR="00337C2F">
              <w:rPr>
                <w:rFonts w:ascii="Times New Roman" w:eastAsia="Times New Roman" w:hAnsi="Times New Roman" w:cs="Times New Roman"/>
                <w:iCs/>
                <w:color w:val="000000"/>
              </w:rPr>
              <w:t>$10,960.00</w:t>
            </w:r>
          </w:p>
          <w:p w:rsidR="008C4525" w:rsidRPr="003E0AEA" w:rsidRDefault="008C4525" w:rsidP="00AF117D">
            <w:pPr>
              <w:autoSpaceDE w:val="0"/>
              <w:autoSpaceDN w:val="0"/>
              <w:adjustRightInd w:val="0"/>
              <w:rPr>
                <w:rFonts w:ascii="Times New Roman" w:hAnsi="Times New Roman" w:cs="Times New Roman"/>
              </w:rPr>
            </w:pPr>
          </w:p>
        </w:tc>
      </w:tr>
      <w:tr w:rsidR="008C4525" w:rsidTr="003E0AEA">
        <w:trPr>
          <w:trHeight w:hRule="exact" w:val="288"/>
        </w:trPr>
        <w:tc>
          <w:tcPr>
            <w:tcW w:w="8905" w:type="dxa"/>
          </w:tcPr>
          <w:p w:rsidR="008C4525" w:rsidRPr="003E0AEA" w:rsidRDefault="008C4525" w:rsidP="003E0AEA">
            <w:pPr>
              <w:autoSpaceDE w:val="0"/>
              <w:autoSpaceDN w:val="0"/>
              <w:adjustRightInd w:val="0"/>
              <w:rPr>
                <w:rFonts w:ascii="Times New Roman" w:hAnsi="Times New Roman" w:cs="Times New Roman"/>
              </w:rPr>
            </w:pPr>
            <w:r w:rsidRPr="003E0AEA">
              <w:rPr>
                <w:rFonts w:ascii="Times New Roman" w:hAnsi="Times New Roman" w:cs="Times New Roman"/>
                <w:iCs/>
              </w:rPr>
              <w:t>Travel</w:t>
            </w:r>
            <w:r w:rsidR="003E0AEA" w:rsidRPr="003E0AEA">
              <w:rPr>
                <w:rFonts w:ascii="Times New Roman" w:hAnsi="Times New Roman" w:cs="Times New Roman"/>
                <w:iCs/>
              </w:rPr>
              <w:t xml:space="preserve">  ………………………………………………………………………………………</w:t>
            </w:r>
            <w:r w:rsidR="003E0AEA">
              <w:rPr>
                <w:rFonts w:ascii="Times New Roman" w:hAnsi="Times New Roman" w:cs="Times New Roman"/>
                <w:iCs/>
              </w:rPr>
              <w:t xml:space="preserve">  </w:t>
            </w:r>
            <w:r w:rsidR="003E0AEA" w:rsidRPr="003E0AEA">
              <w:rPr>
                <w:rFonts w:ascii="Times New Roman" w:hAnsi="Times New Roman" w:cs="Times New Roman"/>
                <w:iCs/>
              </w:rPr>
              <w:t>0.00</w:t>
            </w:r>
          </w:p>
        </w:tc>
      </w:tr>
      <w:tr w:rsidR="008C4525" w:rsidTr="003E0AEA">
        <w:trPr>
          <w:trHeight w:hRule="exact" w:val="288"/>
        </w:trPr>
        <w:tc>
          <w:tcPr>
            <w:tcW w:w="8905" w:type="dxa"/>
          </w:tcPr>
          <w:p w:rsidR="008C4525" w:rsidRPr="003E0AEA" w:rsidRDefault="008C4525" w:rsidP="003E0AEA">
            <w:pPr>
              <w:autoSpaceDE w:val="0"/>
              <w:autoSpaceDN w:val="0"/>
              <w:adjustRightInd w:val="0"/>
              <w:rPr>
                <w:rFonts w:ascii="Times New Roman" w:hAnsi="Times New Roman" w:cs="Times New Roman"/>
              </w:rPr>
            </w:pPr>
            <w:r w:rsidRPr="003E0AEA">
              <w:rPr>
                <w:rFonts w:ascii="Times New Roman" w:hAnsi="Times New Roman" w:cs="Times New Roman"/>
                <w:iCs/>
              </w:rPr>
              <w:t>Equipment</w:t>
            </w:r>
            <w:r w:rsidR="003E0AEA" w:rsidRPr="003E0AEA">
              <w:rPr>
                <w:rFonts w:ascii="Times New Roman" w:hAnsi="Times New Roman" w:cs="Times New Roman"/>
                <w:iCs/>
              </w:rPr>
              <w:t xml:space="preserve"> …………………………………………………………………………………..</w:t>
            </w:r>
            <w:r w:rsidR="003E0AEA">
              <w:rPr>
                <w:rFonts w:ascii="Times New Roman" w:hAnsi="Times New Roman" w:cs="Times New Roman"/>
                <w:iCs/>
              </w:rPr>
              <w:t xml:space="preserve">  </w:t>
            </w:r>
            <w:r w:rsidR="003E0AEA" w:rsidRPr="003E0AEA">
              <w:rPr>
                <w:rFonts w:ascii="Times New Roman" w:hAnsi="Times New Roman" w:cs="Times New Roman"/>
                <w:iCs/>
              </w:rPr>
              <w:t>0.00</w:t>
            </w:r>
          </w:p>
        </w:tc>
      </w:tr>
      <w:tr w:rsidR="008C4525" w:rsidTr="003E0AEA">
        <w:trPr>
          <w:trHeight w:hRule="exact" w:val="288"/>
        </w:trPr>
        <w:tc>
          <w:tcPr>
            <w:tcW w:w="8905" w:type="dxa"/>
          </w:tcPr>
          <w:p w:rsidR="008C4525" w:rsidRPr="003E0AEA" w:rsidRDefault="008C4525" w:rsidP="003E0AEA">
            <w:pPr>
              <w:autoSpaceDE w:val="0"/>
              <w:autoSpaceDN w:val="0"/>
              <w:adjustRightInd w:val="0"/>
              <w:rPr>
                <w:rFonts w:ascii="Times New Roman" w:hAnsi="Times New Roman" w:cs="Times New Roman"/>
              </w:rPr>
            </w:pPr>
            <w:r w:rsidRPr="003E0AEA">
              <w:rPr>
                <w:rFonts w:ascii="Times New Roman" w:hAnsi="Times New Roman" w:cs="Times New Roman"/>
                <w:iCs/>
              </w:rPr>
              <w:t>Supplies</w:t>
            </w:r>
            <w:r w:rsidR="003E0AEA" w:rsidRPr="003E0AEA">
              <w:rPr>
                <w:rFonts w:ascii="Times New Roman" w:hAnsi="Times New Roman" w:cs="Times New Roman"/>
                <w:iCs/>
              </w:rPr>
              <w:t xml:space="preserve"> </w:t>
            </w:r>
            <w:r w:rsidR="003E0AEA">
              <w:rPr>
                <w:rFonts w:ascii="Times New Roman" w:hAnsi="Times New Roman" w:cs="Times New Roman"/>
                <w:iCs/>
              </w:rPr>
              <w:t xml:space="preserve"> </w:t>
            </w:r>
            <w:r w:rsidR="003E0AEA" w:rsidRPr="003E0AEA">
              <w:rPr>
                <w:rFonts w:ascii="Times New Roman" w:hAnsi="Times New Roman" w:cs="Times New Roman"/>
                <w:iCs/>
              </w:rPr>
              <w:t>…………………………………………………………………………………….</w:t>
            </w:r>
            <w:r w:rsidR="003E0AEA">
              <w:rPr>
                <w:rFonts w:ascii="Times New Roman" w:hAnsi="Times New Roman" w:cs="Times New Roman"/>
                <w:iCs/>
              </w:rPr>
              <w:t xml:space="preserve">  </w:t>
            </w:r>
            <w:r w:rsidR="003E0AEA" w:rsidRPr="003E0AEA">
              <w:rPr>
                <w:rFonts w:ascii="Times New Roman" w:hAnsi="Times New Roman" w:cs="Times New Roman"/>
                <w:iCs/>
              </w:rPr>
              <w:t>0.00</w:t>
            </w:r>
          </w:p>
        </w:tc>
      </w:tr>
      <w:tr w:rsidR="008C4525" w:rsidTr="003E0AEA">
        <w:trPr>
          <w:trHeight w:hRule="exact" w:val="288"/>
        </w:trPr>
        <w:tc>
          <w:tcPr>
            <w:tcW w:w="8905" w:type="dxa"/>
          </w:tcPr>
          <w:p w:rsidR="008C4525" w:rsidRPr="003E0AEA" w:rsidRDefault="008C4525" w:rsidP="003E0AEA">
            <w:pPr>
              <w:autoSpaceDE w:val="0"/>
              <w:autoSpaceDN w:val="0"/>
              <w:adjustRightInd w:val="0"/>
              <w:rPr>
                <w:rFonts w:ascii="Times New Roman" w:hAnsi="Times New Roman" w:cs="Times New Roman"/>
              </w:rPr>
            </w:pPr>
            <w:r w:rsidRPr="003E0AEA">
              <w:rPr>
                <w:rFonts w:ascii="Times New Roman" w:hAnsi="Times New Roman" w:cs="Times New Roman"/>
                <w:iCs/>
              </w:rPr>
              <w:t>Contractual</w:t>
            </w:r>
            <w:r w:rsidR="003E0AEA">
              <w:rPr>
                <w:rFonts w:ascii="Times New Roman" w:hAnsi="Times New Roman" w:cs="Times New Roman"/>
                <w:iCs/>
              </w:rPr>
              <w:t xml:space="preserve">   </w:t>
            </w:r>
            <w:r w:rsidR="003E0AEA" w:rsidRPr="003E0AEA">
              <w:rPr>
                <w:rFonts w:ascii="Times New Roman" w:hAnsi="Times New Roman" w:cs="Times New Roman"/>
                <w:iCs/>
              </w:rPr>
              <w:t>…………………………………………………………………………………</w:t>
            </w:r>
            <w:r w:rsidR="003E0AEA">
              <w:rPr>
                <w:rFonts w:ascii="Times New Roman" w:hAnsi="Times New Roman" w:cs="Times New Roman"/>
                <w:iCs/>
              </w:rPr>
              <w:t xml:space="preserve"> </w:t>
            </w:r>
            <w:r w:rsidR="003E0AEA" w:rsidRPr="003E0AEA">
              <w:rPr>
                <w:rFonts w:ascii="Times New Roman" w:hAnsi="Times New Roman" w:cs="Times New Roman"/>
                <w:iCs/>
              </w:rPr>
              <w:t>0.00</w:t>
            </w:r>
          </w:p>
        </w:tc>
      </w:tr>
      <w:tr w:rsidR="008C4525" w:rsidTr="003E0AEA">
        <w:trPr>
          <w:trHeight w:hRule="exact" w:val="288"/>
        </w:trPr>
        <w:tc>
          <w:tcPr>
            <w:tcW w:w="8905" w:type="dxa"/>
          </w:tcPr>
          <w:p w:rsidR="008C4525" w:rsidRPr="003E0AEA" w:rsidRDefault="008C4525" w:rsidP="00AF117D">
            <w:pPr>
              <w:autoSpaceDE w:val="0"/>
              <w:autoSpaceDN w:val="0"/>
              <w:adjustRightInd w:val="0"/>
              <w:rPr>
                <w:rFonts w:ascii="Times New Roman" w:hAnsi="Times New Roman" w:cs="Times New Roman"/>
              </w:rPr>
            </w:pPr>
            <w:r w:rsidRPr="003E0AEA">
              <w:rPr>
                <w:rFonts w:ascii="Times New Roman" w:hAnsi="Times New Roman" w:cs="Times New Roman"/>
              </w:rPr>
              <w:t>Other</w:t>
            </w:r>
            <w:r w:rsidR="003E0AEA" w:rsidRPr="003E0AEA">
              <w:rPr>
                <w:rFonts w:ascii="Times New Roman" w:hAnsi="Times New Roman" w:cs="Times New Roman"/>
              </w:rPr>
              <w:t>………………………………………………………………………………………</w:t>
            </w:r>
            <w:r w:rsidR="00B902A9">
              <w:rPr>
                <w:rFonts w:ascii="Times New Roman" w:hAnsi="Times New Roman" w:cs="Times New Roman"/>
              </w:rPr>
              <w:t xml:space="preserve">… </w:t>
            </w:r>
            <w:r w:rsidR="00365078">
              <w:rPr>
                <w:rFonts w:ascii="Times New Roman" w:hAnsi="Times New Roman" w:cs="Times New Roman"/>
              </w:rPr>
              <w:t xml:space="preserve"> </w:t>
            </w:r>
            <w:r w:rsidR="003E0AEA" w:rsidRPr="003E0AEA">
              <w:rPr>
                <w:rFonts w:ascii="Times New Roman" w:hAnsi="Times New Roman" w:cs="Times New Roman"/>
              </w:rPr>
              <w:t>0.00</w:t>
            </w:r>
          </w:p>
          <w:p w:rsidR="008C4525" w:rsidRPr="003E0AEA" w:rsidRDefault="008C4525" w:rsidP="00AF117D">
            <w:pPr>
              <w:autoSpaceDE w:val="0"/>
              <w:autoSpaceDN w:val="0"/>
              <w:adjustRightInd w:val="0"/>
              <w:rPr>
                <w:rFonts w:ascii="Times New Roman" w:hAnsi="Times New Roman" w:cs="Times New Roman"/>
              </w:rPr>
            </w:pPr>
          </w:p>
        </w:tc>
      </w:tr>
      <w:tr w:rsidR="008C4525" w:rsidTr="003E0AEA">
        <w:trPr>
          <w:trHeight w:hRule="exact" w:val="288"/>
        </w:trPr>
        <w:tc>
          <w:tcPr>
            <w:tcW w:w="8905" w:type="dxa"/>
          </w:tcPr>
          <w:p w:rsidR="008C4525" w:rsidRPr="003E0AEA" w:rsidRDefault="008C4525" w:rsidP="00AF117D">
            <w:pPr>
              <w:autoSpaceDE w:val="0"/>
              <w:autoSpaceDN w:val="0"/>
              <w:adjustRightInd w:val="0"/>
              <w:rPr>
                <w:rFonts w:ascii="Times New Roman" w:hAnsi="Times New Roman" w:cs="Times New Roman"/>
              </w:rPr>
            </w:pPr>
            <w:r w:rsidRPr="003E0AEA">
              <w:rPr>
                <w:rFonts w:ascii="Times New Roman" w:hAnsi="Times New Roman" w:cs="Times New Roman"/>
              </w:rPr>
              <w:t>Indirect</w:t>
            </w:r>
            <w:r w:rsidR="003E0AEA" w:rsidRPr="003E0AEA">
              <w:rPr>
                <w:rFonts w:ascii="Times New Roman" w:hAnsi="Times New Roman" w:cs="Times New Roman"/>
              </w:rPr>
              <w:t>….…………………………………………………………………………………</w:t>
            </w:r>
            <w:r w:rsidR="003E0AEA">
              <w:rPr>
                <w:rFonts w:ascii="Times New Roman" w:hAnsi="Times New Roman" w:cs="Times New Roman"/>
              </w:rPr>
              <w:t>…</w:t>
            </w:r>
            <w:r w:rsidR="00365078">
              <w:rPr>
                <w:rFonts w:ascii="Times New Roman" w:hAnsi="Times New Roman" w:cs="Times New Roman"/>
              </w:rPr>
              <w:t xml:space="preserve"> </w:t>
            </w:r>
            <w:r w:rsidR="003E0AEA">
              <w:rPr>
                <w:rFonts w:ascii="Times New Roman" w:hAnsi="Times New Roman" w:cs="Times New Roman"/>
              </w:rPr>
              <w:t xml:space="preserve"> </w:t>
            </w:r>
            <w:r w:rsidR="003E0AEA" w:rsidRPr="003E0AEA">
              <w:rPr>
                <w:rFonts w:ascii="Times New Roman" w:hAnsi="Times New Roman" w:cs="Times New Roman"/>
              </w:rPr>
              <w:t>0.00</w:t>
            </w:r>
          </w:p>
          <w:p w:rsidR="003E0AEA" w:rsidRPr="003E0AEA" w:rsidRDefault="003E0AEA" w:rsidP="00AF117D">
            <w:pPr>
              <w:autoSpaceDE w:val="0"/>
              <w:autoSpaceDN w:val="0"/>
              <w:adjustRightInd w:val="0"/>
              <w:rPr>
                <w:rFonts w:ascii="Times New Roman" w:hAnsi="Times New Roman" w:cs="Times New Roman"/>
              </w:rPr>
            </w:pPr>
          </w:p>
        </w:tc>
      </w:tr>
      <w:tr w:rsidR="003E0AEA" w:rsidTr="003E0AEA">
        <w:trPr>
          <w:trHeight w:hRule="exact" w:val="288"/>
        </w:trPr>
        <w:tc>
          <w:tcPr>
            <w:tcW w:w="8905" w:type="dxa"/>
          </w:tcPr>
          <w:p w:rsidR="003E0AEA" w:rsidRPr="00333618" w:rsidRDefault="003E0AEA" w:rsidP="00B902A9">
            <w:pPr>
              <w:autoSpaceDE w:val="0"/>
              <w:autoSpaceDN w:val="0"/>
              <w:adjustRightInd w:val="0"/>
              <w:rPr>
                <w:rFonts w:ascii="Times New Roman" w:hAnsi="Times New Roman" w:cs="Times New Roman"/>
              </w:rPr>
            </w:pPr>
            <w:r w:rsidRPr="00333618">
              <w:rPr>
                <w:rFonts w:ascii="Times New Roman" w:hAnsi="Times New Roman" w:cs="Times New Roman"/>
              </w:rPr>
              <w:t>Total………………………………………………………………………………….   $</w:t>
            </w:r>
            <w:r w:rsidR="00337C2F" w:rsidRPr="00333618">
              <w:rPr>
                <w:rFonts w:ascii="Times New Roman" w:hAnsi="Times New Roman" w:cs="Times New Roman"/>
              </w:rPr>
              <w:t>31,761.00</w:t>
            </w:r>
          </w:p>
        </w:tc>
      </w:tr>
    </w:tbl>
    <w:p w:rsidR="00DE0D37" w:rsidRDefault="00DE0D37" w:rsidP="00AF117D">
      <w:pPr>
        <w:autoSpaceDE w:val="0"/>
        <w:autoSpaceDN w:val="0"/>
        <w:adjustRightInd w:val="0"/>
        <w:spacing w:after="0" w:line="240" w:lineRule="auto"/>
        <w:rPr>
          <w:rFonts w:ascii="Times New Roman" w:hAnsi="Times New Roman" w:cs="Times New Roman"/>
          <w:i/>
        </w:rPr>
      </w:pPr>
    </w:p>
    <w:p w:rsidR="00333618" w:rsidRPr="00333618" w:rsidRDefault="00333618" w:rsidP="00AF117D">
      <w:pPr>
        <w:autoSpaceDE w:val="0"/>
        <w:autoSpaceDN w:val="0"/>
        <w:adjustRightInd w:val="0"/>
        <w:spacing w:after="0" w:line="240" w:lineRule="auto"/>
        <w:rPr>
          <w:rFonts w:ascii="Times New Roman" w:hAnsi="Times New Roman" w:cs="Times New Roman"/>
          <w:b/>
          <w:i/>
          <w:u w:val="single"/>
        </w:rPr>
      </w:pPr>
      <w:r w:rsidRPr="00333618">
        <w:rPr>
          <w:rFonts w:ascii="Times New Roman" w:hAnsi="Times New Roman" w:cs="Times New Roman"/>
          <w:b/>
          <w:i/>
          <w:u w:val="single"/>
        </w:rPr>
        <w:t>Project Cost Summary</w:t>
      </w:r>
    </w:p>
    <w:p w:rsidR="00194F93" w:rsidRPr="00B902A9" w:rsidRDefault="00AF117D" w:rsidP="00AF117D">
      <w:pPr>
        <w:autoSpaceDE w:val="0"/>
        <w:autoSpaceDN w:val="0"/>
        <w:adjustRightInd w:val="0"/>
        <w:spacing w:after="0" w:line="240" w:lineRule="auto"/>
        <w:rPr>
          <w:rFonts w:ascii="Times New Roman" w:eastAsia="Times New Roman" w:hAnsi="Times New Roman" w:cs="Times New Roman"/>
          <w:color w:val="000000"/>
        </w:rPr>
      </w:pPr>
      <w:r w:rsidRPr="00B902A9">
        <w:rPr>
          <w:rFonts w:ascii="Times New Roman" w:hAnsi="Times New Roman" w:cs="Times New Roman"/>
        </w:rPr>
        <w:t>Project Costs paid with Mid-Term Progress Report</w:t>
      </w:r>
      <w:r w:rsidR="00365078">
        <w:rPr>
          <w:rFonts w:ascii="Times New Roman" w:hAnsi="Times New Roman" w:cs="Times New Roman"/>
        </w:rPr>
        <w:t xml:space="preserve"> (9/28/19 - 3/27/20)</w:t>
      </w:r>
      <w:r w:rsidRPr="00B902A9">
        <w:rPr>
          <w:rFonts w:ascii="Times New Roman" w:hAnsi="Times New Roman" w:cs="Times New Roman"/>
        </w:rPr>
        <w:t>.</w:t>
      </w:r>
      <w:r w:rsidR="00365078">
        <w:rPr>
          <w:rFonts w:ascii="Times New Roman" w:hAnsi="Times New Roman" w:cs="Times New Roman"/>
        </w:rPr>
        <w:t>.</w:t>
      </w:r>
      <w:r w:rsidRPr="00B902A9">
        <w:rPr>
          <w:rFonts w:ascii="Times New Roman" w:hAnsi="Times New Roman" w:cs="Times New Roman"/>
        </w:rPr>
        <w:t>......................... $</w:t>
      </w:r>
      <w:r w:rsidR="00337C2F">
        <w:rPr>
          <w:rFonts w:ascii="Times New Roman" w:eastAsia="Times New Roman" w:hAnsi="Times New Roman" w:cs="Times New Roman"/>
          <w:iCs/>
          <w:color w:val="000000"/>
        </w:rPr>
        <w:t>25,626.00</w:t>
      </w:r>
    </w:p>
    <w:p w:rsidR="00194F93" w:rsidRPr="00B902A9" w:rsidRDefault="00AF117D" w:rsidP="00194F93">
      <w:pPr>
        <w:autoSpaceDE w:val="0"/>
        <w:autoSpaceDN w:val="0"/>
        <w:adjustRightInd w:val="0"/>
        <w:spacing w:after="0" w:line="240" w:lineRule="auto"/>
        <w:rPr>
          <w:rFonts w:ascii="Times New Roman" w:hAnsi="Times New Roman" w:cs="Times New Roman"/>
        </w:rPr>
      </w:pPr>
      <w:r w:rsidRPr="00B902A9">
        <w:rPr>
          <w:rFonts w:ascii="Times New Roman" w:hAnsi="Times New Roman" w:cs="Times New Roman"/>
        </w:rPr>
        <w:t xml:space="preserve">Project Costs requested with </w:t>
      </w:r>
      <w:r w:rsidR="00130019" w:rsidRPr="00B902A9">
        <w:rPr>
          <w:rFonts w:ascii="Times New Roman" w:hAnsi="Times New Roman" w:cs="Times New Roman"/>
        </w:rPr>
        <w:t xml:space="preserve">this </w:t>
      </w:r>
      <w:r w:rsidRPr="00B902A9">
        <w:rPr>
          <w:rFonts w:ascii="Times New Roman" w:hAnsi="Times New Roman" w:cs="Times New Roman"/>
        </w:rPr>
        <w:t>Final Report</w:t>
      </w:r>
      <w:r w:rsidR="00365078">
        <w:rPr>
          <w:rFonts w:ascii="Times New Roman" w:hAnsi="Times New Roman" w:cs="Times New Roman"/>
        </w:rPr>
        <w:t xml:space="preserve"> (3/28/20 - 9/27/20)</w:t>
      </w:r>
      <w:r w:rsidRPr="00B902A9">
        <w:rPr>
          <w:rFonts w:ascii="Times New Roman" w:hAnsi="Times New Roman" w:cs="Times New Roman"/>
        </w:rPr>
        <w:t>………………</w:t>
      </w:r>
      <w:r w:rsidR="001D338D" w:rsidRPr="00B902A9">
        <w:rPr>
          <w:rFonts w:ascii="Times New Roman" w:hAnsi="Times New Roman" w:cs="Times New Roman"/>
        </w:rPr>
        <w:t>…</w:t>
      </w:r>
      <w:r w:rsidR="00365078">
        <w:rPr>
          <w:rFonts w:ascii="Times New Roman" w:hAnsi="Times New Roman" w:cs="Times New Roman"/>
        </w:rPr>
        <w:t>..….</w:t>
      </w:r>
      <w:r w:rsidR="00B902A9" w:rsidRPr="00B902A9">
        <w:rPr>
          <w:rFonts w:ascii="Times New Roman" w:hAnsi="Times New Roman" w:cs="Times New Roman"/>
        </w:rPr>
        <w:t xml:space="preserve"> </w:t>
      </w:r>
      <w:r w:rsidRPr="00B902A9">
        <w:rPr>
          <w:rFonts w:ascii="Times New Roman" w:hAnsi="Times New Roman" w:cs="Times New Roman"/>
        </w:rPr>
        <w:t>$</w:t>
      </w:r>
      <w:r w:rsidR="00337C2F">
        <w:rPr>
          <w:rFonts w:ascii="Times New Roman" w:hAnsi="Times New Roman" w:cs="Times New Roman"/>
        </w:rPr>
        <w:t>31,761.00</w:t>
      </w:r>
    </w:p>
    <w:p w:rsidR="002216FC" w:rsidRPr="00B902A9" w:rsidRDefault="002216FC" w:rsidP="00194F93">
      <w:pPr>
        <w:autoSpaceDE w:val="0"/>
        <w:autoSpaceDN w:val="0"/>
        <w:adjustRightInd w:val="0"/>
        <w:spacing w:after="0" w:line="240" w:lineRule="auto"/>
        <w:rPr>
          <w:rFonts w:ascii="Times New Roman" w:eastAsia="Times New Roman" w:hAnsi="Times New Roman" w:cs="Times New Roman"/>
          <w:bCs/>
          <w:iCs/>
          <w:color w:val="000000"/>
          <w:sz w:val="23"/>
          <w:szCs w:val="23"/>
        </w:rPr>
      </w:pPr>
      <w:r w:rsidRPr="00B902A9">
        <w:rPr>
          <w:rFonts w:ascii="Times New Roman" w:hAnsi="Times New Roman" w:cs="Times New Roman"/>
        </w:rPr>
        <w:t xml:space="preserve">Total </w:t>
      </w:r>
      <w:r w:rsidR="00B902A9" w:rsidRPr="00B902A9">
        <w:rPr>
          <w:rFonts w:ascii="Times New Roman" w:hAnsi="Times New Roman" w:cs="Times New Roman"/>
        </w:rPr>
        <w:t xml:space="preserve">Project </w:t>
      </w:r>
      <w:r w:rsidRPr="00B902A9">
        <w:rPr>
          <w:rFonts w:ascii="Times New Roman" w:hAnsi="Times New Roman" w:cs="Times New Roman"/>
        </w:rPr>
        <w:t>Costs ………………………………………………</w:t>
      </w:r>
      <w:r w:rsidR="001D338D" w:rsidRPr="00B902A9">
        <w:rPr>
          <w:rFonts w:ascii="Times New Roman" w:hAnsi="Times New Roman" w:cs="Times New Roman"/>
        </w:rPr>
        <w:t>……</w:t>
      </w:r>
      <w:r w:rsidR="00365078">
        <w:rPr>
          <w:rFonts w:ascii="Times New Roman" w:hAnsi="Times New Roman" w:cs="Times New Roman"/>
        </w:rPr>
        <w:t>………………...</w:t>
      </w:r>
      <w:r w:rsidR="00B902A9" w:rsidRPr="00B902A9">
        <w:rPr>
          <w:rFonts w:ascii="Times New Roman" w:hAnsi="Times New Roman" w:cs="Times New Roman"/>
        </w:rPr>
        <w:t xml:space="preserve"> </w:t>
      </w:r>
      <w:r w:rsidR="00365078">
        <w:rPr>
          <w:rFonts w:ascii="Times New Roman" w:hAnsi="Times New Roman" w:cs="Times New Roman"/>
        </w:rPr>
        <w:t xml:space="preserve"> </w:t>
      </w:r>
      <w:r w:rsidR="00337C2F">
        <w:rPr>
          <w:rFonts w:ascii="Times New Roman" w:hAnsi="Times New Roman" w:cs="Times New Roman"/>
        </w:rPr>
        <w:t>$57,387.00</w:t>
      </w:r>
    </w:p>
    <w:p w:rsidR="00194F93" w:rsidRPr="00B902A9" w:rsidRDefault="00194F93" w:rsidP="00194F93">
      <w:pPr>
        <w:autoSpaceDE w:val="0"/>
        <w:autoSpaceDN w:val="0"/>
        <w:adjustRightInd w:val="0"/>
        <w:spacing w:after="0" w:line="240" w:lineRule="auto"/>
        <w:rPr>
          <w:rFonts w:ascii="Times New Roman" w:eastAsia="Times New Roman" w:hAnsi="Times New Roman" w:cs="Times New Roman"/>
          <w:bCs/>
          <w:iCs/>
          <w:color w:val="000000"/>
          <w:sz w:val="23"/>
          <w:szCs w:val="23"/>
        </w:rPr>
      </w:pPr>
    </w:p>
    <w:p w:rsidR="00194F93" w:rsidRDefault="00194F93" w:rsidP="0098297F">
      <w:pPr>
        <w:autoSpaceDE w:val="0"/>
        <w:autoSpaceDN w:val="0"/>
        <w:adjustRightInd w:val="0"/>
        <w:spacing w:after="0" w:line="240" w:lineRule="auto"/>
        <w:rPr>
          <w:rFonts w:ascii="TimesNewRomanPS-BoldMT" w:hAnsi="TimesNewRomanPS-BoldMT" w:cs="TimesNewRomanPS-BoldMT"/>
          <w:b/>
          <w:bCs/>
          <w:color w:val="000000"/>
        </w:rPr>
      </w:pPr>
    </w:p>
    <w:sectPr w:rsidR="00194F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13D94"/>
    <w:multiLevelType w:val="hybridMultilevel"/>
    <w:tmpl w:val="3012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0547A"/>
    <w:multiLevelType w:val="hybridMultilevel"/>
    <w:tmpl w:val="38125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324055"/>
    <w:multiLevelType w:val="hybridMultilevel"/>
    <w:tmpl w:val="7B9A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EF3"/>
    <w:rsid w:val="00077A1B"/>
    <w:rsid w:val="000B37D2"/>
    <w:rsid w:val="00130019"/>
    <w:rsid w:val="00165EF3"/>
    <w:rsid w:val="00194F93"/>
    <w:rsid w:val="001974C0"/>
    <w:rsid w:val="001D338D"/>
    <w:rsid w:val="002216FC"/>
    <w:rsid w:val="002767C5"/>
    <w:rsid w:val="002927A3"/>
    <w:rsid w:val="00333618"/>
    <w:rsid w:val="00337C2F"/>
    <w:rsid w:val="00342652"/>
    <w:rsid w:val="00365078"/>
    <w:rsid w:val="003D5E73"/>
    <w:rsid w:val="003D6C4E"/>
    <w:rsid w:val="003E0AEA"/>
    <w:rsid w:val="00491573"/>
    <w:rsid w:val="004E5ABD"/>
    <w:rsid w:val="0052754B"/>
    <w:rsid w:val="00705D51"/>
    <w:rsid w:val="007E3A3B"/>
    <w:rsid w:val="007F1976"/>
    <w:rsid w:val="00822BE2"/>
    <w:rsid w:val="0084798D"/>
    <w:rsid w:val="008C4525"/>
    <w:rsid w:val="009256A0"/>
    <w:rsid w:val="00976DF8"/>
    <w:rsid w:val="0098297F"/>
    <w:rsid w:val="009B3059"/>
    <w:rsid w:val="00AD184D"/>
    <w:rsid w:val="00AD5901"/>
    <w:rsid w:val="00AF117D"/>
    <w:rsid w:val="00B622C6"/>
    <w:rsid w:val="00B902A9"/>
    <w:rsid w:val="00BE0BDE"/>
    <w:rsid w:val="00BF3EEF"/>
    <w:rsid w:val="00C278DB"/>
    <w:rsid w:val="00CA3CDC"/>
    <w:rsid w:val="00DA58A4"/>
    <w:rsid w:val="00DC6C2F"/>
    <w:rsid w:val="00DD4BDE"/>
    <w:rsid w:val="00DE0D37"/>
    <w:rsid w:val="00DF44B2"/>
    <w:rsid w:val="00DF759A"/>
    <w:rsid w:val="00E03BCE"/>
    <w:rsid w:val="00E86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64A0"/>
  <w15:chartTrackingRefBased/>
  <w15:docId w15:val="{B26519F3-7E55-4D64-A8AD-B680602A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2BE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uiPriority w:val="39"/>
    <w:rsid w:val="00DE0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1</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 Joseph</dc:creator>
  <cp:keywords/>
  <dc:description/>
  <cp:lastModifiedBy>Costa, Joseph</cp:lastModifiedBy>
  <cp:revision>26</cp:revision>
  <dcterms:created xsi:type="dcterms:W3CDTF">2021-01-06T20:08:00Z</dcterms:created>
  <dcterms:modified xsi:type="dcterms:W3CDTF">2021-01-08T15:02:00Z</dcterms:modified>
</cp:coreProperties>
</file>